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BFA52">
      <w:pPr>
        <w:spacing w:before="120" w:beforeLines="50" w:after="120" w:afterLines="50" w:line="360" w:lineRule="auto"/>
        <w:jc w:val="center"/>
        <w:outlineLvl w:val="0"/>
        <w:rPr>
          <w:b/>
          <w:bCs/>
          <w:sz w:val="30"/>
          <w:szCs w:val="30"/>
          <w:highlight w:val="none"/>
        </w:rPr>
      </w:pPr>
      <w:r>
        <w:rPr>
          <w:rFonts w:hint="eastAsia"/>
          <w:b/>
          <w:bCs/>
          <w:sz w:val="30"/>
          <w:szCs w:val="30"/>
          <w:highlight w:val="none"/>
          <w:lang w:val="en-US" w:eastAsia="zh-CN"/>
        </w:rPr>
        <w:t>报价响应</w:t>
      </w:r>
      <w:r>
        <w:rPr>
          <w:b/>
          <w:bCs/>
          <w:sz w:val="30"/>
          <w:szCs w:val="30"/>
          <w:highlight w:val="none"/>
        </w:rPr>
        <w:t>文件格式</w:t>
      </w:r>
    </w:p>
    <w:p w14:paraId="76BF2ACE">
      <w:pPr>
        <w:pStyle w:val="10"/>
        <w:ind w:firstLine="482"/>
        <w:rPr>
          <w:rFonts w:hint="eastAsia" w:ascii="宋体" w:hAnsi="宋体"/>
          <w:sz w:val="21"/>
          <w:szCs w:val="21"/>
          <w:highlight w:val="none"/>
        </w:rPr>
      </w:pPr>
      <w:r>
        <w:rPr>
          <w:color w:val="auto"/>
          <w:sz w:val="24"/>
          <w:szCs w:val="24"/>
          <w:highlight w:val="none"/>
        </w:rPr>
        <w:t>编制说明</w:t>
      </w:r>
    </w:p>
    <w:p w14:paraId="5BDDFBBD">
      <w:pPr>
        <w:spacing w:line="360" w:lineRule="auto"/>
        <w:ind w:firstLine="540" w:firstLineChars="225"/>
        <w:rPr>
          <w:rFonts w:ascii="宋体" w:hAnsi="宋体"/>
          <w:sz w:val="24"/>
          <w:szCs w:val="24"/>
          <w:highlight w:val="none"/>
        </w:rPr>
      </w:pPr>
      <w:r>
        <w:rPr>
          <w:rFonts w:hint="eastAsia" w:ascii="宋体" w:hAnsi="宋体"/>
          <w:sz w:val="24"/>
          <w:szCs w:val="24"/>
          <w:highlight w:val="none"/>
        </w:rPr>
        <w:t>1、报价</w:t>
      </w:r>
      <w:r>
        <w:rPr>
          <w:rFonts w:hint="eastAsia" w:ascii="宋体" w:hAnsi="宋体"/>
          <w:sz w:val="24"/>
          <w:szCs w:val="24"/>
          <w:highlight w:val="none"/>
          <w:lang w:val="en-US" w:eastAsia="zh-CN"/>
        </w:rPr>
        <w:t>响应</w:t>
      </w:r>
      <w:r>
        <w:rPr>
          <w:rFonts w:hint="eastAsia" w:ascii="宋体" w:hAnsi="宋体"/>
          <w:sz w:val="24"/>
          <w:szCs w:val="24"/>
          <w:highlight w:val="none"/>
        </w:rPr>
        <w:t>文件应包括下列内容：</w:t>
      </w:r>
    </w:p>
    <w:p w14:paraId="6E07303D">
      <w:pPr>
        <w:adjustRightInd w:val="0"/>
        <w:snapToGrid w:val="0"/>
        <w:spacing w:line="360" w:lineRule="auto"/>
        <w:ind w:firstLine="540" w:firstLineChars="225"/>
        <w:rPr>
          <w:rFonts w:hint="eastAsia" w:ascii="宋体" w:hAnsi="宋体"/>
          <w:sz w:val="24"/>
          <w:szCs w:val="24"/>
          <w:highlight w:val="none"/>
          <w:lang w:val="en-US" w:eastAsia="zh-CN"/>
        </w:rPr>
      </w:pPr>
      <w:r>
        <w:rPr>
          <w:rFonts w:hint="eastAsia" w:ascii="宋体" w:hAnsi="宋体"/>
          <w:sz w:val="24"/>
          <w:szCs w:val="24"/>
          <w:highlight w:val="none"/>
          <w:lang w:val="en-US" w:eastAsia="zh-CN"/>
        </w:rPr>
        <w:t>（1）入库全套资料；</w:t>
      </w:r>
      <w:r>
        <w:rPr>
          <w:rFonts w:hint="eastAsia" w:ascii="宋体" w:hAnsi="宋体"/>
          <w:b/>
          <w:bCs/>
          <w:color w:val="FF0000"/>
          <w:sz w:val="24"/>
          <w:szCs w:val="24"/>
          <w:highlight w:val="yellow"/>
          <w:lang w:val="en-US" w:eastAsia="zh-CN"/>
        </w:rPr>
        <w:t>（库内供方不需提供此项）</w:t>
      </w:r>
    </w:p>
    <w:p w14:paraId="0500BB1F">
      <w:pPr>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（2）资格文件：</w:t>
      </w:r>
    </w:p>
    <w:p w14:paraId="293598F7">
      <w:pPr>
        <w:spacing w:line="36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1.中华人民共和国境内依法注册的独立法人。</w:t>
      </w:r>
    </w:p>
    <w:p w14:paraId="0B9D7DC0">
      <w:pPr>
        <w:spacing w:line="36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报价人提供的所有证书、材料须真实可靠，且不得以挂靠方式、相互串通方式、借用其他单位资质方式或其他方式弄虚作假，一经发现，取消其投标资格，保证金不予退还并上报上级主管部门严格按相关法规进行处理；</w:t>
      </w:r>
    </w:p>
    <w:p w14:paraId="07CD62B0">
      <w:pPr>
        <w:spacing w:line="36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3.截至本项目投标截止时间，报价人在“信用中国”网站(www.creditchina.gov.cn)没有被列入失信被执行人或重大税收违法失信主体的有效名单；</w:t>
      </w:r>
    </w:p>
    <w:p w14:paraId="1F4A46CA">
      <w:pPr>
        <w:adjustRightInd w:val="0"/>
        <w:snapToGrid w:val="0"/>
        <w:spacing w:line="360" w:lineRule="auto"/>
        <w:ind w:firstLine="540" w:firstLineChars="225"/>
        <w:rPr>
          <w:rFonts w:hint="eastAsia" w:ascii="宋体" w:hAnsi="宋体"/>
          <w:sz w:val="24"/>
          <w:szCs w:val="24"/>
          <w:highlight w:val="none"/>
          <w:lang w:val="en-US" w:eastAsia="zh-CN"/>
        </w:rPr>
      </w:pPr>
      <w:r>
        <w:rPr>
          <w:rFonts w:hint="eastAsia" w:ascii="宋体" w:hAnsi="宋体"/>
          <w:sz w:val="24"/>
          <w:szCs w:val="24"/>
          <w:highlight w:val="none"/>
        </w:rPr>
        <w:t>（</w:t>
      </w:r>
      <w:r>
        <w:rPr>
          <w:rFonts w:hint="eastAsia" w:ascii="宋体" w:hAnsi="宋体"/>
          <w:sz w:val="24"/>
          <w:szCs w:val="24"/>
          <w:highlight w:val="none"/>
          <w:lang w:val="en-US" w:eastAsia="zh-CN"/>
        </w:rPr>
        <w:t>3</w:t>
      </w:r>
      <w:r>
        <w:rPr>
          <w:rFonts w:hint="eastAsia" w:ascii="宋体" w:hAnsi="宋体"/>
          <w:sz w:val="24"/>
          <w:szCs w:val="24"/>
          <w:highlight w:val="none"/>
        </w:rPr>
        <w:t>）报价承诺书</w:t>
      </w:r>
      <w:r>
        <w:rPr>
          <w:rFonts w:hint="eastAsia" w:ascii="宋体" w:hAnsi="宋体"/>
          <w:sz w:val="24"/>
          <w:szCs w:val="24"/>
          <w:highlight w:val="none"/>
          <w:lang w:val="en-US" w:eastAsia="zh-CN"/>
        </w:rPr>
        <w:t>；</w:t>
      </w:r>
    </w:p>
    <w:p w14:paraId="306B5F3A">
      <w:pPr>
        <w:adjustRightInd w:val="0"/>
        <w:snapToGrid w:val="0"/>
        <w:spacing w:line="360" w:lineRule="auto"/>
        <w:ind w:firstLine="540" w:firstLineChars="225"/>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4</w:t>
      </w:r>
      <w:r>
        <w:rPr>
          <w:rFonts w:hint="eastAsia" w:ascii="宋体" w:hAnsi="宋体"/>
          <w:sz w:val="24"/>
          <w:szCs w:val="24"/>
          <w:highlight w:val="none"/>
        </w:rPr>
        <w:t>）报价</w:t>
      </w:r>
      <w:r>
        <w:rPr>
          <w:rFonts w:hint="eastAsia" w:ascii="宋体" w:hAnsi="宋体"/>
          <w:sz w:val="24"/>
          <w:szCs w:val="24"/>
          <w:highlight w:val="none"/>
          <w:lang w:val="en-US" w:eastAsia="zh-CN"/>
        </w:rPr>
        <w:t>单</w:t>
      </w:r>
      <w:r>
        <w:rPr>
          <w:rFonts w:hint="eastAsia" w:ascii="宋体" w:hAnsi="宋体"/>
          <w:sz w:val="24"/>
          <w:szCs w:val="24"/>
          <w:highlight w:val="none"/>
        </w:rPr>
        <w:t>；</w:t>
      </w:r>
    </w:p>
    <w:p w14:paraId="03EA007D">
      <w:pPr>
        <w:adjustRightInd w:val="0"/>
        <w:snapToGrid w:val="0"/>
        <w:spacing w:line="360" w:lineRule="auto"/>
        <w:ind w:firstLine="540" w:firstLineChars="225"/>
        <w:rPr>
          <w:rFonts w:hint="eastAsia" w:ascii="宋体" w:hAnsi="宋体"/>
          <w:sz w:val="24"/>
          <w:szCs w:val="24"/>
          <w:highlight w:val="none"/>
          <w:lang w:eastAsia="zh-CN"/>
        </w:rPr>
      </w:pPr>
      <w:r>
        <w:rPr>
          <w:rFonts w:hint="eastAsia" w:ascii="宋体" w:hAnsi="宋体"/>
          <w:sz w:val="24"/>
          <w:szCs w:val="24"/>
          <w:highlight w:val="none"/>
        </w:rPr>
        <w:t>（</w:t>
      </w:r>
      <w:r>
        <w:rPr>
          <w:rFonts w:hint="eastAsia" w:ascii="宋体" w:hAnsi="宋体"/>
          <w:sz w:val="24"/>
          <w:szCs w:val="24"/>
          <w:highlight w:val="none"/>
          <w:lang w:val="en-US" w:eastAsia="zh-CN"/>
        </w:rPr>
        <w:t>5</w:t>
      </w:r>
      <w:r>
        <w:rPr>
          <w:rFonts w:hint="eastAsia" w:ascii="宋体" w:hAnsi="宋体"/>
          <w:sz w:val="24"/>
          <w:szCs w:val="24"/>
          <w:highlight w:val="none"/>
        </w:rPr>
        <w:t>）报价人认为应提供的其他材料</w:t>
      </w:r>
      <w:r>
        <w:rPr>
          <w:rFonts w:hint="eastAsia" w:ascii="宋体" w:hAnsi="宋体"/>
          <w:sz w:val="24"/>
          <w:szCs w:val="24"/>
          <w:highlight w:val="none"/>
          <w:lang w:eastAsia="zh-CN"/>
        </w:rPr>
        <w:t>。</w:t>
      </w:r>
    </w:p>
    <w:p w14:paraId="0A6D51B2">
      <w:pPr>
        <w:adjustRightInd w:val="0"/>
        <w:snapToGrid w:val="0"/>
        <w:spacing w:line="360" w:lineRule="auto"/>
        <w:ind w:firstLine="540" w:firstLineChars="225"/>
        <w:rPr>
          <w:rFonts w:hint="eastAsia" w:ascii="宋体" w:hAnsi="宋体"/>
          <w:sz w:val="24"/>
          <w:szCs w:val="24"/>
          <w:highlight w:val="none"/>
          <w:lang w:val="en-US" w:eastAsia="zh-CN"/>
        </w:rPr>
      </w:pPr>
      <w:r>
        <w:rPr>
          <w:rFonts w:hint="eastAsia" w:ascii="宋体" w:hAnsi="宋体"/>
          <w:sz w:val="24"/>
          <w:szCs w:val="24"/>
          <w:highlight w:val="none"/>
        </w:rPr>
        <w:t>2、</w:t>
      </w:r>
      <w:r>
        <w:rPr>
          <w:rFonts w:hint="eastAsia" w:ascii="宋体" w:hAnsi="宋体"/>
          <w:sz w:val="24"/>
          <w:szCs w:val="24"/>
          <w:highlight w:val="none"/>
          <w:lang w:val="en-US" w:eastAsia="zh-CN"/>
        </w:rPr>
        <w:t>报价响应</w:t>
      </w:r>
      <w:r>
        <w:rPr>
          <w:rFonts w:hint="eastAsia" w:ascii="宋体" w:hAnsi="宋体"/>
          <w:sz w:val="24"/>
          <w:szCs w:val="24"/>
          <w:highlight w:val="none"/>
        </w:rPr>
        <w:t>文件均采用本标准格式</w:t>
      </w:r>
      <w:r>
        <w:rPr>
          <w:rFonts w:hint="eastAsia" w:ascii="宋体" w:hAnsi="宋体"/>
          <w:sz w:val="24"/>
          <w:szCs w:val="24"/>
          <w:highlight w:val="none"/>
          <w:lang w:eastAsia="zh-CN"/>
        </w:rPr>
        <w:t>，</w:t>
      </w:r>
      <w:r>
        <w:rPr>
          <w:rFonts w:hint="eastAsia" w:ascii="宋体" w:hAnsi="宋体"/>
          <w:sz w:val="24"/>
          <w:szCs w:val="24"/>
          <w:highlight w:val="none"/>
          <w:lang w:val="en-US" w:eastAsia="zh-CN"/>
        </w:rPr>
        <w:t>已提供格式文本的请按格式文本进行填写。</w:t>
      </w:r>
    </w:p>
    <w:p w14:paraId="5E04CFD5">
      <w:pPr>
        <w:adjustRightInd w:val="0"/>
        <w:snapToGrid w:val="0"/>
        <w:spacing w:line="360" w:lineRule="auto"/>
        <w:ind w:firstLine="540" w:firstLineChars="225"/>
        <w:rPr>
          <w:rFonts w:hint="eastAsia" w:ascii="宋体" w:hAnsi="宋体"/>
          <w:sz w:val="24"/>
          <w:szCs w:val="24"/>
          <w:highlight w:val="none"/>
        </w:rPr>
      </w:pPr>
      <w:r>
        <w:rPr>
          <w:rFonts w:hint="eastAsia" w:ascii="宋体" w:hAnsi="宋体"/>
          <w:sz w:val="24"/>
          <w:szCs w:val="24"/>
          <w:highlight w:val="none"/>
          <w:lang w:val="en-US" w:eastAsia="zh-CN"/>
        </w:rPr>
        <w:t>3、报价</w:t>
      </w:r>
      <w:r>
        <w:rPr>
          <w:rFonts w:hint="eastAsia" w:ascii="宋体" w:hAnsi="宋体"/>
          <w:sz w:val="24"/>
          <w:szCs w:val="24"/>
          <w:highlight w:val="none"/>
        </w:rPr>
        <w:t>人在填写本文件时必须认真、详细，</w:t>
      </w:r>
      <w:r>
        <w:rPr>
          <w:rFonts w:hint="eastAsia" w:ascii="宋体" w:hAnsi="宋体"/>
          <w:sz w:val="24"/>
          <w:szCs w:val="24"/>
          <w:highlight w:val="none"/>
          <w:lang w:val="en-US" w:eastAsia="zh-CN"/>
        </w:rPr>
        <w:t>报价响应</w:t>
      </w:r>
      <w:r>
        <w:rPr>
          <w:rFonts w:hint="eastAsia" w:ascii="宋体" w:hAnsi="宋体"/>
          <w:sz w:val="24"/>
          <w:szCs w:val="24"/>
          <w:highlight w:val="none"/>
        </w:rPr>
        <w:t>文件中所承诺的内容均是中标后甲乙双方签订合同的依据。</w:t>
      </w:r>
    </w:p>
    <w:p w14:paraId="5695D512"/>
    <w:p w14:paraId="64649368">
      <w:pPr>
        <w:sectPr>
          <w:pgSz w:w="11906" w:h="16838"/>
          <w:pgMar w:top="1440" w:right="1800" w:bottom="1440" w:left="1800" w:header="851" w:footer="992" w:gutter="0"/>
          <w:cols w:space="425" w:num="1"/>
          <w:docGrid w:type="lines" w:linePitch="312" w:charSpace="0"/>
        </w:sectPr>
      </w:pPr>
    </w:p>
    <w:p w14:paraId="3E8372AA">
      <w:pPr>
        <w:pStyle w:val="7"/>
        <w:jc w:val="center"/>
        <w:rPr>
          <w:highlight w:val="none"/>
        </w:rPr>
      </w:pPr>
      <w:r>
        <w:rPr>
          <w:rFonts w:hint="eastAsia" w:ascii="Cambria" w:hAnsi="Cambria"/>
          <w:kern w:val="2"/>
          <w:sz w:val="32"/>
          <w:highlight w:val="none"/>
          <w:lang w:val="en-US" w:eastAsia="zh-CN"/>
        </w:rPr>
        <w:t>报价</w:t>
      </w:r>
      <w:r>
        <w:rPr>
          <w:rFonts w:hint="eastAsia" w:ascii="Cambria" w:hAnsi="Cambria"/>
          <w:kern w:val="2"/>
          <w:sz w:val="32"/>
          <w:highlight w:val="none"/>
        </w:rPr>
        <w:t>承诺书</w:t>
      </w:r>
    </w:p>
    <w:p w14:paraId="27C5A78D">
      <w:pPr>
        <w:spacing w:after="120" w:afterLines="50" w:line="500" w:lineRule="exact"/>
        <w:rPr>
          <w:sz w:val="24"/>
          <w:szCs w:val="24"/>
          <w:highlight w:val="none"/>
        </w:rPr>
      </w:pPr>
      <w:r>
        <w:rPr>
          <w:rFonts w:hint="eastAsia"/>
          <w:sz w:val="24"/>
          <w:szCs w:val="24"/>
          <w:highlight w:val="none"/>
        </w:rPr>
        <w:t>中国江西国际经济技术合作有限公司：</w:t>
      </w:r>
    </w:p>
    <w:p w14:paraId="26D34E78">
      <w:pPr>
        <w:spacing w:line="500" w:lineRule="exact"/>
        <w:ind w:firstLine="480" w:firstLineChars="200"/>
        <w:rPr>
          <w:rFonts w:hint="eastAsia"/>
          <w:sz w:val="24"/>
          <w:szCs w:val="24"/>
          <w:highlight w:val="none"/>
        </w:rPr>
      </w:pPr>
      <w:r>
        <w:rPr>
          <w:rFonts w:hint="eastAsia"/>
          <w:sz w:val="24"/>
          <w:szCs w:val="24"/>
          <w:highlight w:val="none"/>
          <w:lang w:val="en-US" w:eastAsia="zh-CN"/>
        </w:rPr>
        <w:t>我公司</w:t>
      </w:r>
      <w:r>
        <w:rPr>
          <w:rFonts w:hint="eastAsia"/>
          <w:sz w:val="24"/>
          <w:szCs w:val="24"/>
          <w:highlight w:val="none"/>
        </w:rPr>
        <w:t xml:space="preserve">郑重承诺： </w:t>
      </w:r>
    </w:p>
    <w:p w14:paraId="361DBEC4">
      <w:pPr>
        <w:spacing w:line="500" w:lineRule="exact"/>
        <w:ind w:firstLine="480" w:firstLineChars="200"/>
        <w:rPr>
          <w:sz w:val="24"/>
          <w:szCs w:val="24"/>
          <w:highlight w:val="none"/>
        </w:rPr>
      </w:pPr>
      <w:r>
        <w:rPr>
          <w:rFonts w:hint="eastAsia"/>
          <w:sz w:val="24"/>
          <w:szCs w:val="24"/>
          <w:highlight w:val="none"/>
          <w:lang w:val="en-US" w:eastAsia="zh-CN"/>
        </w:rPr>
        <w:t>一、我公司为</w:t>
      </w:r>
      <w:r>
        <w:rPr>
          <w:rFonts w:hint="eastAsia" w:asciiTheme="minorEastAsia" w:hAnsiTheme="minorEastAsia" w:eastAsiaTheme="minorEastAsia" w:cstheme="minorEastAsia"/>
          <w:sz w:val="24"/>
          <w:szCs w:val="24"/>
          <w:highlight w:val="none"/>
        </w:rPr>
        <w:t>中华人民共和国境内依法注册的独立法人</w:t>
      </w:r>
      <w:r>
        <w:rPr>
          <w:rFonts w:hint="eastAsia" w:asciiTheme="minorEastAsia" w:hAnsiTheme="minorEastAsia" w:eastAsiaTheme="minorEastAsia" w:cstheme="minorEastAsia"/>
          <w:sz w:val="24"/>
          <w:szCs w:val="24"/>
          <w:highlight w:val="none"/>
          <w:lang w:val="en-US" w:eastAsia="zh-CN"/>
        </w:rPr>
        <w:t>；</w:t>
      </w:r>
      <w:r>
        <w:rPr>
          <w:rFonts w:hint="eastAsia"/>
          <w:sz w:val="24"/>
          <w:szCs w:val="24"/>
          <w:highlight w:val="none"/>
        </w:rPr>
        <w:t xml:space="preserve"> </w:t>
      </w:r>
    </w:p>
    <w:p w14:paraId="66A2517F">
      <w:pPr>
        <w:spacing w:line="500" w:lineRule="exact"/>
        <w:ind w:firstLine="480" w:firstLineChars="200"/>
        <w:jc w:val="left"/>
        <w:rPr>
          <w:sz w:val="24"/>
          <w:szCs w:val="24"/>
          <w:highlight w:val="none"/>
        </w:rPr>
      </w:pPr>
      <w:r>
        <w:rPr>
          <w:rFonts w:hint="eastAsia"/>
          <w:sz w:val="24"/>
          <w:szCs w:val="24"/>
          <w:highlight w:val="none"/>
          <w:lang w:val="en-US" w:eastAsia="zh-CN"/>
        </w:rPr>
        <w:t>二</w:t>
      </w:r>
      <w:r>
        <w:rPr>
          <w:rFonts w:hint="eastAsia"/>
          <w:sz w:val="24"/>
          <w:szCs w:val="24"/>
          <w:highlight w:val="none"/>
        </w:rPr>
        <w:t>、将遵循公开、公正和诚实信用的原则自愿参加贵溪市雄石街道南街社区新世纪花园小区房屋结构维修改造升级项目</w:t>
      </w:r>
      <w:bookmarkStart w:id="0" w:name="_GoBack"/>
      <w:bookmarkEnd w:id="0"/>
      <w:r>
        <w:rPr>
          <w:rFonts w:hint="eastAsia"/>
          <w:sz w:val="24"/>
          <w:szCs w:val="24"/>
          <w:highlight w:val="none"/>
          <w:lang w:eastAsia="zh-CN"/>
        </w:rPr>
        <w:t>土建</w:t>
      </w:r>
      <w:r>
        <w:rPr>
          <w:rFonts w:hint="eastAsia"/>
          <w:sz w:val="24"/>
          <w:szCs w:val="24"/>
          <w:highlight w:val="none"/>
        </w:rPr>
        <w:t>材料</w:t>
      </w:r>
      <w:r>
        <w:rPr>
          <w:rFonts w:hint="eastAsia" w:ascii="Times New Roman" w:eastAsia="宋体"/>
          <w:sz w:val="24"/>
          <w:szCs w:val="24"/>
          <w:highlight w:val="none"/>
          <w:lang w:val="en-US" w:eastAsia="zh-CN"/>
        </w:rPr>
        <w:t>采购</w:t>
      </w:r>
      <w:r>
        <w:rPr>
          <w:rFonts w:hint="eastAsia"/>
          <w:sz w:val="24"/>
          <w:szCs w:val="24"/>
          <w:highlight w:val="none"/>
        </w:rPr>
        <w:t>的报价；</w:t>
      </w:r>
    </w:p>
    <w:p w14:paraId="673CFA48">
      <w:pPr>
        <w:spacing w:line="500" w:lineRule="exact"/>
        <w:ind w:firstLine="460" w:firstLineChars="192"/>
        <w:jc w:val="left"/>
        <w:rPr>
          <w:sz w:val="24"/>
          <w:szCs w:val="24"/>
          <w:highlight w:val="none"/>
        </w:rPr>
      </w:pPr>
      <w:r>
        <w:rPr>
          <w:rFonts w:hint="eastAsia"/>
          <w:sz w:val="24"/>
          <w:szCs w:val="24"/>
          <w:highlight w:val="none"/>
          <w:lang w:val="en-US" w:eastAsia="zh-CN"/>
        </w:rPr>
        <w:t>三</w:t>
      </w:r>
      <w:r>
        <w:rPr>
          <w:rFonts w:hint="eastAsia"/>
          <w:sz w:val="24"/>
          <w:szCs w:val="24"/>
          <w:highlight w:val="none"/>
        </w:rPr>
        <w:t>、所提供的一切材料都是真实、有效、合法的；</w:t>
      </w:r>
    </w:p>
    <w:p w14:paraId="58E739D6">
      <w:pPr>
        <w:spacing w:line="500" w:lineRule="exact"/>
        <w:ind w:firstLine="460" w:firstLineChars="192"/>
        <w:jc w:val="left"/>
        <w:rPr>
          <w:sz w:val="24"/>
          <w:szCs w:val="24"/>
          <w:highlight w:val="none"/>
        </w:rPr>
      </w:pPr>
      <w:r>
        <w:rPr>
          <w:rFonts w:hint="eastAsia"/>
          <w:sz w:val="24"/>
          <w:szCs w:val="24"/>
          <w:highlight w:val="none"/>
          <w:lang w:val="en-US" w:eastAsia="zh-CN"/>
        </w:rPr>
        <w:t>四</w:t>
      </w:r>
      <w:r>
        <w:rPr>
          <w:rFonts w:hint="eastAsia"/>
          <w:sz w:val="24"/>
          <w:szCs w:val="24"/>
          <w:highlight w:val="none"/>
        </w:rPr>
        <w:t>、不与其他报价单位相互串通报价，不排挤其他报价单位的公平竞争、损害询价人的合法权益；</w:t>
      </w:r>
    </w:p>
    <w:p w14:paraId="275A7CBF">
      <w:pPr>
        <w:spacing w:line="500" w:lineRule="exact"/>
        <w:ind w:firstLine="460" w:firstLineChars="192"/>
        <w:jc w:val="left"/>
        <w:rPr>
          <w:b/>
          <w:bCs/>
          <w:sz w:val="24"/>
          <w:szCs w:val="24"/>
          <w:highlight w:val="none"/>
        </w:rPr>
      </w:pPr>
      <w:r>
        <w:rPr>
          <w:rFonts w:hint="eastAsia"/>
          <w:sz w:val="24"/>
          <w:szCs w:val="24"/>
          <w:highlight w:val="none"/>
          <w:lang w:val="en-US" w:eastAsia="zh-CN"/>
        </w:rPr>
        <w:t>五</w:t>
      </w:r>
      <w:r>
        <w:rPr>
          <w:rFonts w:hint="eastAsia"/>
          <w:sz w:val="24"/>
          <w:szCs w:val="24"/>
          <w:highlight w:val="none"/>
        </w:rPr>
        <w:t>、不与询价人或者询价代理机构串通报价，损害国家利益、社会公共利益或者他人的合法权益；</w:t>
      </w:r>
    </w:p>
    <w:p w14:paraId="619DDF0A">
      <w:pPr>
        <w:spacing w:line="500" w:lineRule="exact"/>
        <w:ind w:firstLine="460" w:firstLineChars="192"/>
        <w:jc w:val="left"/>
        <w:rPr>
          <w:sz w:val="24"/>
          <w:szCs w:val="24"/>
          <w:highlight w:val="none"/>
        </w:rPr>
      </w:pPr>
      <w:r>
        <w:rPr>
          <w:rFonts w:hint="eastAsia"/>
          <w:sz w:val="24"/>
          <w:szCs w:val="24"/>
          <w:highlight w:val="none"/>
          <w:lang w:val="en-US" w:eastAsia="zh-CN"/>
        </w:rPr>
        <w:t>六</w:t>
      </w:r>
      <w:r>
        <w:rPr>
          <w:rFonts w:hint="eastAsia"/>
          <w:sz w:val="24"/>
          <w:szCs w:val="24"/>
          <w:highlight w:val="none"/>
        </w:rPr>
        <w:t>、不向询价人或者评标委员会成员行贿以牟取中标；</w:t>
      </w:r>
    </w:p>
    <w:p w14:paraId="6AC71FF8">
      <w:pPr>
        <w:spacing w:line="500" w:lineRule="exact"/>
        <w:ind w:firstLine="460" w:firstLineChars="192"/>
        <w:jc w:val="left"/>
        <w:rPr>
          <w:sz w:val="24"/>
          <w:szCs w:val="24"/>
          <w:highlight w:val="none"/>
        </w:rPr>
      </w:pPr>
      <w:r>
        <w:rPr>
          <w:rFonts w:hint="eastAsia"/>
          <w:sz w:val="24"/>
          <w:szCs w:val="24"/>
          <w:highlight w:val="none"/>
        </w:rPr>
        <w:t>七、保证企业及所属人员无行贿犯罪记录；</w:t>
      </w:r>
    </w:p>
    <w:p w14:paraId="08F9D0D9">
      <w:pPr>
        <w:spacing w:line="500" w:lineRule="exact"/>
        <w:ind w:firstLine="460" w:firstLineChars="192"/>
        <w:jc w:val="left"/>
        <w:rPr>
          <w:rFonts w:hint="eastAsia" w:asciiTheme="minorEastAsia" w:hAnsiTheme="minorEastAsia" w:eastAsiaTheme="minorEastAsia" w:cstheme="minorEastAsia"/>
          <w:sz w:val="24"/>
          <w:szCs w:val="24"/>
          <w:highlight w:val="none"/>
          <w:lang w:eastAsia="zh-CN"/>
        </w:rPr>
      </w:pPr>
      <w:r>
        <w:rPr>
          <w:rFonts w:hint="eastAsia"/>
          <w:sz w:val="24"/>
          <w:szCs w:val="24"/>
          <w:highlight w:val="none"/>
          <w:lang w:val="en-US" w:eastAsia="zh-CN"/>
        </w:rPr>
        <w:t>八、</w:t>
      </w:r>
      <w:r>
        <w:rPr>
          <w:rFonts w:hint="eastAsia" w:asciiTheme="minorEastAsia" w:hAnsiTheme="minorEastAsia" w:eastAsiaTheme="minorEastAsia" w:cstheme="minorEastAsia"/>
          <w:sz w:val="24"/>
          <w:szCs w:val="24"/>
          <w:highlight w:val="none"/>
        </w:rPr>
        <w:t>截至本项目投标截止时间，</w:t>
      </w:r>
      <w:r>
        <w:rPr>
          <w:rFonts w:hint="eastAsia" w:asciiTheme="minorEastAsia" w:hAnsiTheme="minorEastAsia" w:eastAsiaTheme="minorEastAsia" w:cstheme="minorEastAsia"/>
          <w:sz w:val="24"/>
          <w:szCs w:val="24"/>
          <w:highlight w:val="none"/>
          <w:lang w:val="en-US" w:eastAsia="zh-CN"/>
        </w:rPr>
        <w:t>本公司未被</w:t>
      </w:r>
      <w:r>
        <w:rPr>
          <w:rFonts w:hint="eastAsia" w:asciiTheme="minorEastAsia" w:hAnsiTheme="minorEastAsia" w:eastAsiaTheme="minorEastAsia" w:cstheme="minorEastAsia"/>
          <w:sz w:val="24"/>
          <w:szCs w:val="24"/>
          <w:highlight w:val="none"/>
        </w:rPr>
        <w:t>“信用中国”网站</w:t>
      </w:r>
      <w:r>
        <w:rPr>
          <w:rFonts w:hint="eastAsia" w:asciiTheme="minorEastAsia" w:hAnsiTheme="minorEastAsia" w:eastAsiaTheme="minorEastAsia" w:cstheme="minorEastAsia"/>
          <w:sz w:val="24"/>
          <w:szCs w:val="24"/>
          <w:highlight w:val="none"/>
          <w:lang w:val="en-US" w:eastAsia="zh-CN"/>
        </w:rPr>
        <w:t>列为严重失信主体且未被“中国执行信息公开网”网站列为失信被执行人</w:t>
      </w:r>
      <w:r>
        <w:rPr>
          <w:rFonts w:hint="eastAsia" w:asciiTheme="minorEastAsia" w:hAnsiTheme="minorEastAsia" w:eastAsiaTheme="minorEastAsia" w:cstheme="minorEastAsia"/>
          <w:sz w:val="24"/>
          <w:szCs w:val="24"/>
          <w:highlight w:val="none"/>
          <w:lang w:eastAsia="zh-CN"/>
        </w:rPr>
        <w:t>。</w:t>
      </w:r>
    </w:p>
    <w:p w14:paraId="28D19036">
      <w:pPr>
        <w:spacing w:line="500" w:lineRule="exact"/>
        <w:ind w:firstLine="460" w:firstLineChars="192"/>
        <w:jc w:val="left"/>
        <w:rPr>
          <w:sz w:val="24"/>
          <w:szCs w:val="24"/>
          <w:highlight w:val="none"/>
        </w:rPr>
      </w:pPr>
      <w:r>
        <w:rPr>
          <w:rFonts w:hint="eastAsia" w:asciiTheme="minorEastAsia" w:hAnsiTheme="minorEastAsia" w:eastAsiaTheme="minorEastAsia" w:cstheme="minorEastAsia"/>
          <w:sz w:val="24"/>
          <w:szCs w:val="24"/>
          <w:highlight w:val="none"/>
          <w:lang w:val="en-US" w:eastAsia="zh-CN"/>
        </w:rPr>
        <w:t>九、</w:t>
      </w:r>
      <w:r>
        <w:rPr>
          <w:sz w:val="24"/>
          <w:szCs w:val="24"/>
          <w:highlight w:val="none"/>
        </w:rPr>
        <w:t>根据已收到的</w:t>
      </w:r>
      <w:r>
        <w:rPr>
          <w:rFonts w:hint="eastAsia"/>
          <w:sz w:val="24"/>
          <w:szCs w:val="24"/>
          <w:highlight w:val="none"/>
        </w:rPr>
        <w:t>询价</w:t>
      </w:r>
      <w:r>
        <w:rPr>
          <w:sz w:val="24"/>
          <w:szCs w:val="24"/>
          <w:highlight w:val="none"/>
        </w:rPr>
        <w:t>文件，我</w:t>
      </w:r>
      <w:r>
        <w:rPr>
          <w:rFonts w:hint="eastAsia"/>
          <w:sz w:val="24"/>
          <w:szCs w:val="24"/>
          <w:highlight w:val="none"/>
          <w:lang w:val="en-US" w:eastAsia="zh-CN"/>
        </w:rPr>
        <w:t>公司</w:t>
      </w:r>
      <w:r>
        <w:rPr>
          <w:sz w:val="24"/>
          <w:szCs w:val="24"/>
          <w:highlight w:val="none"/>
        </w:rPr>
        <w:t>经</w:t>
      </w:r>
      <w:r>
        <w:rPr>
          <w:rFonts w:hint="eastAsia"/>
          <w:sz w:val="24"/>
          <w:szCs w:val="24"/>
          <w:highlight w:val="none"/>
          <w:lang w:val="en-US" w:eastAsia="zh-CN"/>
        </w:rPr>
        <w:t>仔细</w:t>
      </w:r>
      <w:r>
        <w:rPr>
          <w:sz w:val="24"/>
          <w:szCs w:val="24"/>
          <w:highlight w:val="none"/>
        </w:rPr>
        <w:t>研究贵方的</w:t>
      </w:r>
      <w:r>
        <w:rPr>
          <w:rFonts w:hint="eastAsia"/>
          <w:sz w:val="24"/>
          <w:szCs w:val="24"/>
          <w:highlight w:val="none"/>
        </w:rPr>
        <w:t>询价</w:t>
      </w:r>
      <w:r>
        <w:rPr>
          <w:sz w:val="24"/>
          <w:szCs w:val="24"/>
          <w:highlight w:val="none"/>
        </w:rPr>
        <w:t>文件后，愿以</w:t>
      </w:r>
      <w:r>
        <w:rPr>
          <w:rFonts w:hint="eastAsia"/>
          <w:sz w:val="24"/>
          <w:szCs w:val="24"/>
          <w:highlight w:val="none"/>
        </w:rPr>
        <w:t>报价表中</w:t>
      </w:r>
      <w:r>
        <w:rPr>
          <w:sz w:val="24"/>
          <w:szCs w:val="24"/>
          <w:highlight w:val="none"/>
        </w:rPr>
        <w:t>的报价承揽本</w:t>
      </w:r>
      <w:r>
        <w:rPr>
          <w:rFonts w:hint="eastAsia"/>
          <w:sz w:val="24"/>
          <w:szCs w:val="24"/>
          <w:highlight w:val="none"/>
        </w:rPr>
        <w:t>询价</w:t>
      </w:r>
      <w:r>
        <w:rPr>
          <w:sz w:val="24"/>
          <w:szCs w:val="24"/>
          <w:highlight w:val="none"/>
        </w:rPr>
        <w:t>范围内的全部</w:t>
      </w:r>
      <w:r>
        <w:rPr>
          <w:rFonts w:hint="eastAsia"/>
          <w:sz w:val="24"/>
          <w:szCs w:val="24"/>
          <w:highlight w:val="none"/>
          <w:lang w:val="en-US" w:eastAsia="zh-CN"/>
        </w:rPr>
        <w:t>工作内容</w:t>
      </w:r>
      <w:r>
        <w:rPr>
          <w:sz w:val="24"/>
          <w:szCs w:val="24"/>
          <w:highlight w:val="none"/>
        </w:rPr>
        <w:t>。</w:t>
      </w:r>
    </w:p>
    <w:p w14:paraId="47ECDDAF">
      <w:pPr>
        <w:spacing w:line="500" w:lineRule="exact"/>
        <w:ind w:firstLine="460" w:firstLineChars="192"/>
        <w:jc w:val="left"/>
        <w:rPr>
          <w:rFonts w:hint="eastAsia" w:eastAsia="宋体"/>
          <w:sz w:val="24"/>
          <w:szCs w:val="24"/>
          <w:highlight w:val="none"/>
          <w:lang w:val="en-US" w:eastAsia="zh-CN"/>
        </w:rPr>
      </w:pPr>
      <w:r>
        <w:rPr>
          <w:rFonts w:hint="eastAsia"/>
          <w:sz w:val="24"/>
          <w:szCs w:val="24"/>
          <w:highlight w:val="none"/>
          <w:lang w:val="en-US" w:eastAsia="zh-CN"/>
        </w:rPr>
        <w:t>十、</w:t>
      </w:r>
      <w:r>
        <w:rPr>
          <w:sz w:val="24"/>
          <w:szCs w:val="24"/>
          <w:highlight w:val="none"/>
        </w:rPr>
        <w:t>本公司已详细审查全部要约文件，本公司完全理解并同意放弃对方有不明及误解的权力</w:t>
      </w:r>
      <w:r>
        <w:rPr>
          <w:rFonts w:hint="eastAsia"/>
          <w:sz w:val="24"/>
          <w:szCs w:val="24"/>
          <w:highlight w:val="none"/>
          <w:lang w:eastAsia="zh-CN"/>
        </w:rPr>
        <w:t>，</w:t>
      </w:r>
      <w:r>
        <w:rPr>
          <w:sz w:val="24"/>
          <w:szCs w:val="24"/>
          <w:highlight w:val="none"/>
        </w:rPr>
        <w:t>同意贵方不需要公布中标价及对中标作出任何解释</w:t>
      </w:r>
      <w:r>
        <w:rPr>
          <w:rFonts w:hint="eastAsia"/>
          <w:sz w:val="24"/>
          <w:szCs w:val="24"/>
          <w:highlight w:val="none"/>
          <w:lang w:eastAsia="zh-CN"/>
        </w:rPr>
        <w:t>，</w:t>
      </w:r>
      <w:r>
        <w:rPr>
          <w:sz w:val="24"/>
          <w:szCs w:val="24"/>
          <w:highlight w:val="none"/>
        </w:rPr>
        <w:t>同意承担我</w:t>
      </w:r>
      <w:r>
        <w:rPr>
          <w:rFonts w:hint="eastAsia"/>
          <w:sz w:val="24"/>
          <w:szCs w:val="24"/>
          <w:highlight w:val="none"/>
          <w:lang w:val="en-US" w:eastAsia="zh-CN"/>
        </w:rPr>
        <w:t>公司</w:t>
      </w:r>
      <w:r>
        <w:rPr>
          <w:sz w:val="24"/>
          <w:szCs w:val="24"/>
          <w:highlight w:val="none"/>
        </w:rPr>
        <w:t>为投标所发生的一切费用</w:t>
      </w:r>
      <w:r>
        <w:rPr>
          <w:rFonts w:hint="eastAsia"/>
          <w:sz w:val="24"/>
          <w:szCs w:val="24"/>
          <w:highlight w:val="none"/>
          <w:lang w:eastAsia="zh-CN"/>
        </w:rPr>
        <w:t>。</w:t>
      </w:r>
    </w:p>
    <w:p w14:paraId="6545DF18">
      <w:pPr>
        <w:spacing w:line="500" w:lineRule="exact"/>
        <w:ind w:firstLine="460" w:firstLineChars="192"/>
        <w:jc w:val="left"/>
        <w:rPr>
          <w:sz w:val="24"/>
          <w:szCs w:val="24"/>
          <w:highlight w:val="none"/>
        </w:rPr>
      </w:pPr>
      <w:r>
        <w:rPr>
          <w:rFonts w:hint="eastAsia"/>
          <w:sz w:val="24"/>
          <w:szCs w:val="24"/>
          <w:highlight w:val="none"/>
          <w:lang w:val="en-US" w:eastAsia="zh-CN"/>
        </w:rPr>
        <w:t>十一、</w:t>
      </w:r>
      <w:r>
        <w:rPr>
          <w:sz w:val="24"/>
          <w:szCs w:val="24"/>
          <w:highlight w:val="none"/>
        </w:rPr>
        <w:t>同意所提交的投标文件在</w:t>
      </w:r>
      <w:r>
        <w:rPr>
          <w:color w:val="FF0000"/>
          <w:sz w:val="24"/>
          <w:szCs w:val="24"/>
          <w:highlight w:val="none"/>
          <w:u w:val="single"/>
        </w:rPr>
        <w:t xml:space="preserve"> </w:t>
      </w:r>
      <w:r>
        <w:rPr>
          <w:rFonts w:hint="eastAsia"/>
          <w:color w:val="FF0000"/>
          <w:sz w:val="24"/>
          <w:szCs w:val="24"/>
          <w:highlight w:val="none"/>
          <w:u w:val="single"/>
          <w:lang w:val="en-US" w:eastAsia="zh-CN"/>
        </w:rPr>
        <w:t>XX</w:t>
      </w:r>
      <w:r>
        <w:rPr>
          <w:color w:val="FF0000"/>
          <w:sz w:val="24"/>
          <w:szCs w:val="24"/>
          <w:highlight w:val="none"/>
          <w:u w:val="single"/>
        </w:rPr>
        <w:t>天</w:t>
      </w:r>
      <w:r>
        <w:rPr>
          <w:sz w:val="24"/>
          <w:szCs w:val="24"/>
          <w:highlight w:val="none"/>
        </w:rPr>
        <w:t>内有效（投标有效期、</w:t>
      </w:r>
      <w:r>
        <w:rPr>
          <w:rFonts w:hint="eastAsia"/>
          <w:sz w:val="24"/>
          <w:szCs w:val="24"/>
          <w:highlight w:val="none"/>
        </w:rPr>
        <w:t>询价</w:t>
      </w:r>
      <w:r>
        <w:rPr>
          <w:sz w:val="24"/>
          <w:szCs w:val="24"/>
          <w:highlight w:val="none"/>
        </w:rPr>
        <w:t>范围、计划工期、质量要求、付款方式、其他合同条款等实质性内容均响应</w:t>
      </w:r>
      <w:r>
        <w:rPr>
          <w:rFonts w:hint="eastAsia"/>
          <w:sz w:val="24"/>
          <w:szCs w:val="24"/>
          <w:highlight w:val="none"/>
        </w:rPr>
        <w:t>询价</w:t>
      </w:r>
      <w:r>
        <w:rPr>
          <w:sz w:val="24"/>
          <w:szCs w:val="24"/>
          <w:highlight w:val="none"/>
        </w:rPr>
        <w:t>文件要求），在此期间内我方的投标有可能中标，我方将受此约束。</w:t>
      </w:r>
    </w:p>
    <w:p w14:paraId="01F921B1">
      <w:pPr>
        <w:spacing w:line="500" w:lineRule="exact"/>
        <w:ind w:firstLine="460" w:firstLineChars="192"/>
        <w:jc w:val="left"/>
        <w:rPr>
          <w:rFonts w:hint="eastAsia"/>
          <w:sz w:val="24"/>
          <w:szCs w:val="24"/>
          <w:highlight w:val="none"/>
          <w:lang w:val="en-US" w:eastAsia="zh-CN"/>
        </w:rPr>
      </w:pPr>
      <w:r>
        <w:rPr>
          <w:rFonts w:hint="eastAsia"/>
          <w:sz w:val="24"/>
          <w:szCs w:val="24"/>
          <w:highlight w:val="none"/>
          <w:lang w:val="en-US" w:eastAsia="zh-CN"/>
        </w:rPr>
        <w:t>十二、</w:t>
      </w:r>
      <w:r>
        <w:rPr>
          <w:sz w:val="24"/>
          <w:szCs w:val="24"/>
          <w:highlight w:val="none"/>
        </w:rPr>
        <w:t>一旦我方中标，保证在得到</w:t>
      </w:r>
      <w:r>
        <w:rPr>
          <w:rFonts w:hint="eastAsia"/>
          <w:sz w:val="24"/>
          <w:szCs w:val="24"/>
          <w:highlight w:val="none"/>
        </w:rPr>
        <w:t>询价</w:t>
      </w:r>
      <w:r>
        <w:rPr>
          <w:sz w:val="24"/>
          <w:szCs w:val="24"/>
          <w:highlight w:val="none"/>
        </w:rPr>
        <w:t>人开工通知后立即</w:t>
      </w:r>
      <w:r>
        <w:rPr>
          <w:rFonts w:hint="eastAsia"/>
          <w:sz w:val="24"/>
          <w:szCs w:val="24"/>
          <w:highlight w:val="none"/>
          <w:lang w:val="en-US" w:eastAsia="zh-CN"/>
        </w:rPr>
        <w:t>备货</w:t>
      </w:r>
      <w:r>
        <w:rPr>
          <w:sz w:val="24"/>
          <w:szCs w:val="24"/>
          <w:highlight w:val="none"/>
        </w:rPr>
        <w:t>，并在合同工期内</w:t>
      </w:r>
      <w:r>
        <w:rPr>
          <w:rFonts w:hint="eastAsia"/>
          <w:sz w:val="24"/>
          <w:szCs w:val="24"/>
          <w:highlight w:val="none"/>
          <w:lang w:val="en-US" w:eastAsia="zh-CN"/>
        </w:rPr>
        <w:t>交付</w:t>
      </w:r>
      <w:r>
        <w:rPr>
          <w:sz w:val="24"/>
          <w:szCs w:val="24"/>
          <w:highlight w:val="none"/>
        </w:rPr>
        <w:t>，保证</w:t>
      </w:r>
      <w:r>
        <w:rPr>
          <w:rFonts w:hint="eastAsia"/>
          <w:sz w:val="24"/>
          <w:szCs w:val="24"/>
          <w:highlight w:val="none"/>
          <w:lang w:val="en-US" w:eastAsia="zh-CN"/>
        </w:rPr>
        <w:t>货物</w:t>
      </w:r>
      <w:r>
        <w:rPr>
          <w:sz w:val="24"/>
          <w:szCs w:val="24"/>
          <w:highlight w:val="none"/>
        </w:rPr>
        <w:t>质量达到本</w:t>
      </w:r>
      <w:r>
        <w:rPr>
          <w:rFonts w:hint="eastAsia"/>
          <w:sz w:val="24"/>
          <w:szCs w:val="24"/>
          <w:highlight w:val="none"/>
        </w:rPr>
        <w:t>询价</w:t>
      </w:r>
      <w:r>
        <w:rPr>
          <w:sz w:val="24"/>
          <w:szCs w:val="24"/>
          <w:highlight w:val="none"/>
        </w:rPr>
        <w:t>文件要求的等级，如果违约，贵方有权</w:t>
      </w:r>
      <w:r>
        <w:rPr>
          <w:rFonts w:hint="eastAsia"/>
          <w:sz w:val="24"/>
          <w:szCs w:val="24"/>
          <w:highlight w:val="none"/>
          <w:lang w:val="en-US" w:eastAsia="zh-CN"/>
        </w:rPr>
        <w:t>终止</w:t>
      </w:r>
      <w:r>
        <w:rPr>
          <w:sz w:val="24"/>
          <w:szCs w:val="24"/>
          <w:highlight w:val="none"/>
        </w:rPr>
        <w:t>我方合同并选择其他单位实施。</w:t>
      </w:r>
    </w:p>
    <w:p w14:paraId="45F0E6C4">
      <w:pPr>
        <w:spacing w:line="500" w:lineRule="exact"/>
        <w:ind w:firstLine="460" w:firstLineChars="192"/>
        <w:jc w:val="left"/>
        <w:rPr>
          <w:sz w:val="24"/>
          <w:szCs w:val="24"/>
          <w:highlight w:val="none"/>
        </w:rPr>
      </w:pPr>
      <w:r>
        <w:rPr>
          <w:rFonts w:hint="eastAsia"/>
          <w:sz w:val="24"/>
          <w:szCs w:val="24"/>
          <w:highlight w:val="none"/>
        </w:rPr>
        <w:t>以上内容我</w:t>
      </w:r>
      <w:r>
        <w:rPr>
          <w:rFonts w:hint="eastAsia"/>
          <w:sz w:val="24"/>
          <w:szCs w:val="24"/>
          <w:highlight w:val="none"/>
          <w:lang w:val="en-US" w:eastAsia="zh-CN"/>
        </w:rPr>
        <w:t>公司</w:t>
      </w:r>
      <w:r>
        <w:rPr>
          <w:rFonts w:hint="eastAsia"/>
          <w:sz w:val="24"/>
          <w:szCs w:val="24"/>
          <w:highlight w:val="none"/>
        </w:rPr>
        <w:t>已仔细阅读，本公司若有违反承诺内容的行为，自愿接受取消报价资格、记入信用档案、没收报价保证金等有关处理，愿意承担法律责任。如已中标的，自动放弃中标资格；给询价人造成损失的，依法承担赔偿责任。</w:t>
      </w:r>
    </w:p>
    <w:p w14:paraId="270E4F6A">
      <w:pPr>
        <w:spacing w:line="500" w:lineRule="exact"/>
        <w:ind w:firstLine="460" w:firstLineChars="192"/>
        <w:jc w:val="left"/>
        <w:rPr>
          <w:sz w:val="24"/>
          <w:szCs w:val="24"/>
          <w:highlight w:val="none"/>
        </w:rPr>
      </w:pPr>
    </w:p>
    <w:p w14:paraId="371E0F84">
      <w:pPr>
        <w:spacing w:line="500" w:lineRule="exact"/>
        <w:ind w:firstLine="460" w:firstLineChars="192"/>
        <w:jc w:val="left"/>
        <w:rPr>
          <w:sz w:val="24"/>
          <w:szCs w:val="24"/>
          <w:highlight w:val="none"/>
        </w:rPr>
      </w:pPr>
    </w:p>
    <w:p w14:paraId="1EA25940">
      <w:pPr>
        <w:spacing w:line="500" w:lineRule="exact"/>
        <w:ind w:firstLine="4252" w:firstLineChars="1772"/>
        <w:rPr>
          <w:rFonts w:hint="eastAsia" w:ascii="宋体" w:hAnsi="宋体"/>
          <w:sz w:val="24"/>
          <w:szCs w:val="24"/>
          <w:highlight w:val="none"/>
        </w:rPr>
      </w:pPr>
    </w:p>
    <w:p w14:paraId="16D327D5">
      <w:pPr>
        <w:spacing w:line="500" w:lineRule="exact"/>
        <w:ind w:firstLine="4252" w:firstLineChars="1772"/>
        <w:rPr>
          <w:rFonts w:ascii="宋体" w:hAnsi="宋体"/>
          <w:sz w:val="24"/>
          <w:szCs w:val="24"/>
          <w:highlight w:val="none"/>
        </w:rPr>
      </w:pPr>
      <w:r>
        <w:rPr>
          <w:rFonts w:hint="eastAsia" w:ascii="宋体" w:hAnsi="宋体"/>
          <w:sz w:val="24"/>
          <w:szCs w:val="24"/>
          <w:highlight w:val="none"/>
        </w:rPr>
        <w:t>报价单位：（盖章）</w:t>
      </w:r>
    </w:p>
    <w:p w14:paraId="1E19C903">
      <w:pPr>
        <w:spacing w:line="500" w:lineRule="exact"/>
        <w:ind w:firstLine="4252" w:firstLineChars="1772"/>
        <w:rPr>
          <w:rFonts w:ascii="宋体" w:hAnsi="宋体"/>
          <w:sz w:val="24"/>
          <w:szCs w:val="24"/>
          <w:highlight w:val="none"/>
        </w:rPr>
      </w:pPr>
      <w:r>
        <w:rPr>
          <w:rFonts w:hint="eastAsia" w:ascii="宋体" w:hAnsi="宋体"/>
          <w:sz w:val="24"/>
          <w:szCs w:val="24"/>
          <w:highlight w:val="none"/>
        </w:rPr>
        <w:t>法定代表人：</w:t>
      </w:r>
    </w:p>
    <w:p w14:paraId="5B9C73D3">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 xml:space="preserve">                   </w:t>
      </w: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167B52B7">
      <w:pPr>
        <w:ind w:firstLine="4080" w:firstLineChars="1700"/>
        <w:rPr>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长城仿宋">
    <w:altName w:val="黑体"/>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Tw Cen MT Condensed Extra Bold">
    <w:panose1 w:val="020B0803020202020204"/>
    <w:charset w:val="00"/>
    <w:family w:val="swiss"/>
    <w:pitch w:val="default"/>
    <w:sig w:usb0="00000003" w:usb1="00000000" w:usb2="00000000" w:usb3="00000000" w:csb0="20000003"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365C3D"/>
    <w:rsid w:val="01BF1294"/>
    <w:rsid w:val="04E42ADE"/>
    <w:rsid w:val="055E50A5"/>
    <w:rsid w:val="07694063"/>
    <w:rsid w:val="0B01236D"/>
    <w:rsid w:val="0CE916F8"/>
    <w:rsid w:val="0E375C33"/>
    <w:rsid w:val="0E8E7485"/>
    <w:rsid w:val="0FAC4C5F"/>
    <w:rsid w:val="11196324"/>
    <w:rsid w:val="11E64458"/>
    <w:rsid w:val="13144FF5"/>
    <w:rsid w:val="162437A1"/>
    <w:rsid w:val="189D783A"/>
    <w:rsid w:val="1B100797"/>
    <w:rsid w:val="1F297D8C"/>
    <w:rsid w:val="201C373B"/>
    <w:rsid w:val="226F3FF6"/>
    <w:rsid w:val="24E40341"/>
    <w:rsid w:val="257F110C"/>
    <w:rsid w:val="25D429CD"/>
    <w:rsid w:val="261A1918"/>
    <w:rsid w:val="268169ED"/>
    <w:rsid w:val="2690510D"/>
    <w:rsid w:val="26C8009E"/>
    <w:rsid w:val="2B1D1D8F"/>
    <w:rsid w:val="31102E48"/>
    <w:rsid w:val="3590649F"/>
    <w:rsid w:val="36311C4F"/>
    <w:rsid w:val="381274A5"/>
    <w:rsid w:val="3814146F"/>
    <w:rsid w:val="3A070042"/>
    <w:rsid w:val="3AB02FA5"/>
    <w:rsid w:val="3B8E1539"/>
    <w:rsid w:val="4105404B"/>
    <w:rsid w:val="42181B5C"/>
    <w:rsid w:val="47633EF1"/>
    <w:rsid w:val="48847F4B"/>
    <w:rsid w:val="4AA93C99"/>
    <w:rsid w:val="4BD20FCE"/>
    <w:rsid w:val="4D5679DC"/>
    <w:rsid w:val="4F9547EC"/>
    <w:rsid w:val="50B405E7"/>
    <w:rsid w:val="51654692"/>
    <w:rsid w:val="52880638"/>
    <w:rsid w:val="55C62F77"/>
    <w:rsid w:val="5794182D"/>
    <w:rsid w:val="5A0E58C7"/>
    <w:rsid w:val="5E365C3D"/>
    <w:rsid w:val="5FA97E40"/>
    <w:rsid w:val="60345780"/>
    <w:rsid w:val="604060A0"/>
    <w:rsid w:val="60D75854"/>
    <w:rsid w:val="63216475"/>
    <w:rsid w:val="63A01B27"/>
    <w:rsid w:val="63E142A0"/>
    <w:rsid w:val="68020E3B"/>
    <w:rsid w:val="6A333036"/>
    <w:rsid w:val="6DF10E47"/>
    <w:rsid w:val="70BD199D"/>
    <w:rsid w:val="71964AFC"/>
    <w:rsid w:val="71C56D5B"/>
    <w:rsid w:val="749D453D"/>
    <w:rsid w:val="7B0C1557"/>
    <w:rsid w:val="7BFC781D"/>
    <w:rsid w:val="7DC33085"/>
    <w:rsid w:val="7E461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长城仿宋" w:hAnsi="长城仿宋" w:eastAsia="ˎ̥" w:cs="Times New Roman"/>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autoSpaceDE w:val="0"/>
      <w:autoSpaceDN w:val="0"/>
      <w:adjustRightInd w:val="0"/>
      <w:spacing w:before="120"/>
      <w:jc w:val="left"/>
    </w:pPr>
    <w:rPr>
      <w:rFonts w:ascii="长城仿宋" w:hAnsi="长城仿宋"/>
      <w:kern w:val="0"/>
      <w:sz w:val="24"/>
    </w:rPr>
  </w:style>
  <w:style w:type="paragraph" w:styleId="4">
    <w:name w:val="annotation text"/>
    <w:basedOn w:val="1"/>
    <w:qFormat/>
    <w:uiPriority w:val="0"/>
    <w:pPr>
      <w:jc w:val="left"/>
    </w:pPr>
  </w:style>
  <w:style w:type="paragraph" w:styleId="5">
    <w:name w:val="footer"/>
    <w:basedOn w:val="6"/>
    <w:qFormat/>
    <w:uiPriority w:val="99"/>
    <w:pPr>
      <w:tabs>
        <w:tab w:val="center" w:pos="4153"/>
        <w:tab w:val="right" w:pos="8306"/>
      </w:tabs>
      <w:snapToGrid w:val="0"/>
      <w:jc w:val="left"/>
    </w:pPr>
    <w:rPr>
      <w:rFonts w:cs="Times New Roman"/>
      <w:sz w:val="18"/>
      <w:szCs w:val="18"/>
    </w:rPr>
  </w:style>
  <w:style w:type="paragraph" w:styleId="6">
    <w:name w:val="header"/>
    <w:basedOn w:val="1"/>
    <w:qFormat/>
    <w:uiPriority w:val="0"/>
    <w:pPr>
      <w:widowControl/>
      <w:pBdr>
        <w:bottom w:val="single" w:color="auto" w:sz="6" w:space="1"/>
      </w:pBdr>
      <w:tabs>
        <w:tab w:val="center" w:pos="4153"/>
        <w:tab w:val="right" w:pos="8306"/>
      </w:tabs>
      <w:snapToGrid w:val="0"/>
      <w:jc w:val="center"/>
    </w:pPr>
    <w:rPr>
      <w:rFonts w:cs="Times New Roman"/>
      <w:kern w:val="0"/>
      <w:sz w:val="18"/>
    </w:rPr>
  </w:style>
  <w:style w:type="paragraph" w:styleId="7">
    <w:name w:val="Subtitle"/>
    <w:basedOn w:val="1"/>
    <w:next w:val="1"/>
    <w:qFormat/>
    <w:uiPriority w:val="0"/>
    <w:pPr>
      <w:spacing w:before="240" w:after="60" w:line="312" w:lineRule="auto"/>
      <w:jc w:val="left"/>
      <w:outlineLvl w:val="1"/>
    </w:pPr>
    <w:rPr>
      <w:rFonts w:ascii="Tw Cen MT Condensed Extra Bold" w:hAnsi="Tw Cen MT Condensed Extra Bold" w:cs="Times New Roman"/>
      <w:b/>
      <w:bCs/>
      <w:kern w:val="28"/>
      <w:sz w:val="24"/>
      <w:szCs w:val="32"/>
    </w:rPr>
  </w:style>
  <w:style w:type="paragraph" w:customStyle="1" w:styleId="10">
    <w:name w:val="样式2"/>
    <w:basedOn w:val="1"/>
    <w:next w:val="2"/>
    <w:qFormat/>
    <w:uiPriority w:val="0"/>
    <w:pPr>
      <w:spacing w:line="500" w:lineRule="exact"/>
      <w:ind w:firstLine="560" w:firstLineChars="200"/>
      <w:jc w:val="center"/>
    </w:pPr>
    <w:rPr>
      <w:b/>
      <w:bCs/>
      <w:color w:val="000000"/>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997</Words>
  <Characters>1003</Characters>
  <Lines>0</Lines>
  <Paragraphs>0</Paragraphs>
  <TotalTime>1</TotalTime>
  <ScaleCrop>false</ScaleCrop>
  <LinksUpToDate>false</LinksUpToDate>
  <CharactersWithSpaces>1039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2026-01-06T06:10:00Z</dcterms:created>
  <dc:creator>leona_fei</dc:creator>
  <cp:lastModifiedBy>Theodore</cp:lastModifiedBy>
  <dcterms:modified xsi:type="dcterms:W3CDTF">2026-10-10T06:59:42Z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04E5C859E1A24AB0BE7AC3C1BAC78BF5_13</vt:lpwstr>
  </property>
  <property fmtid="{D5CDD505-2E9C-101B-9397-08002B2CF9AE}" pid="4" name="KSOTemplateDocerSaveRecord">
    <vt:lpwstr>eyJoZGlkIjoiYmYzM2E5ODUwNTY4ZWI2YmQ1MjcyYjdhZWJmMDhlNmYiLCJ1c2VySWQiOiI2MzgzMDE5NDYifQ==</vt:lpwstr>
  </property>
</Properties>
</file>