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2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" w:line="58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江西工业贸易职业技术学院图书馆公共机房搬迁服务项目采购需求</w:t>
      </w:r>
    </w:p>
    <w:p w14:paraId="3CC4D93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一、项目概况</w:t>
      </w:r>
      <w:bookmarkEnd w:id="0"/>
    </w:p>
    <w:p w14:paraId="0A88B7AD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项目背景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为推进校史馆（粮心育人实践馆）建设，需将图书馆 4 楼 408、409 公共机房整体搬迁至图书馆 509、306 教室；同步完成图书馆 306、509 多媒体教室原有物资清空转运，配套完成设备拆装、上楼搬运、强弱电布线、空调拆装、系统软件调试、场地保洁、质保巡检等全部工作。本项目为</w:t>
      </w:r>
      <w:r>
        <w:rPr>
          <w:rFonts w:ascii="Arial" w:hAnsi="Arial" w:eastAsia="等线" w:cs="Arial"/>
          <w:b/>
          <w:sz w:val="22"/>
        </w:rPr>
        <w:t>总价包干交钥匙工程</w:t>
      </w:r>
      <w:r>
        <w:rPr>
          <w:rFonts w:ascii="Arial" w:hAnsi="Arial" w:eastAsia="等线" w:cs="Arial"/>
          <w:sz w:val="22"/>
        </w:rPr>
        <w:t>，供应商须承担完成本项目全部工作内容所需人工、运输、包装耗材、</w:t>
      </w:r>
      <w:r>
        <w:rPr>
          <w:rFonts w:hint="eastAsia" w:ascii="Arial" w:hAnsi="Arial" w:eastAsia="等线" w:cs="Arial"/>
          <w:sz w:val="22"/>
          <w:lang w:val="en-US" w:eastAsia="zh-CN"/>
        </w:rPr>
        <w:t>强弱电线材、</w:t>
      </w:r>
      <w:r>
        <w:rPr>
          <w:rFonts w:ascii="Arial" w:hAnsi="Arial" w:eastAsia="等线" w:cs="Arial"/>
          <w:sz w:val="22"/>
        </w:rPr>
        <w:t>辅材、吊装、维修更换、调试检测、垃圾清运、保洁、培训、税费、保险、质保运维等一切费用，校方不再支付任何额外增补款项。</w:t>
      </w:r>
      <w:r>
        <w:rPr>
          <w:rFonts w:hint="eastAsia" w:ascii="Arial" w:hAnsi="Arial" w:eastAsia="等线" w:cs="Arial"/>
          <w:sz w:val="22"/>
          <w:lang w:eastAsia="zh-CN"/>
        </w:rPr>
        <w:t>该服务项目预算</w:t>
      </w:r>
      <w:r>
        <w:rPr>
          <w:rFonts w:hint="eastAsia" w:ascii="Arial" w:hAnsi="Arial" w:eastAsia="等线" w:cs="Arial"/>
          <w:sz w:val="22"/>
          <w:lang w:val="en-US" w:eastAsia="zh-CN"/>
        </w:rPr>
        <w:t>50470元。</w:t>
      </w:r>
      <w:bookmarkStart w:id="13" w:name="_GoBack"/>
      <w:bookmarkEnd w:id="13"/>
    </w:p>
    <w:p w14:paraId="3F59D3F7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搬迁点位界定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迁出区域：图书馆 408 机房、409 机房；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迁入区域：图书馆 509 机房、306 机房；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清场区域：图书馆 306、509 多媒体教室原有物资清空转运至校方指定存放点；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图书货架搬迁至图书馆校内指定区域，具体摆放位置由校方现场指定，供应商无条件配合调整。</w:t>
      </w:r>
    </w:p>
    <w:p w14:paraId="3346FE3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工期要求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合同签订之日起</w:t>
      </w:r>
      <w:r>
        <w:rPr>
          <w:rFonts w:ascii="Arial" w:hAnsi="Arial" w:eastAsia="等线" w:cs="Arial"/>
          <w:b/>
          <w:sz w:val="22"/>
        </w:rPr>
        <w:t>30 个日历天</w:t>
      </w:r>
      <w:r>
        <w:rPr>
          <w:rFonts w:ascii="Arial" w:hAnsi="Arial" w:eastAsia="等线" w:cs="Arial"/>
          <w:sz w:val="22"/>
        </w:rPr>
        <w:t>内完成全部设备拆卸、打包、无电梯上楼搬运、安装、强弱电施工、空调拆装、软件系统调试、场地全面保洁、整体验收、操作培训；逾期完工产生的教学延误、整改成本全部由供应商承担，并按合同约定计取违约金。</w:t>
      </w:r>
    </w:p>
    <w:p w14:paraId="1E7CA47C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施工约束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施工须服从学校教学时间安排，不得占用正常上课时段；夜间、周末施工产生的加班人工、防护成本均包含在总报价内。施工全过程不得损坏校园墙面、地面、门窗、原有水电管线，造成损毁由供应商全额出资原样修复。</w:t>
      </w:r>
    </w:p>
    <w:p w14:paraId="08342EF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二、项目全部服务内容及量化清单</w:t>
      </w:r>
      <w:bookmarkEnd w:id="1"/>
    </w:p>
    <w:p w14:paraId="2520F6D4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（一）机房主体设备搬迁安装服务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0"/>
        <w:gridCol w:w="2000"/>
        <w:gridCol w:w="1250"/>
        <w:gridCol w:w="3820"/>
      </w:tblGrid>
      <w:tr w14:paraId="25BA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6D0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CD0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426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78F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完整服务要求</w:t>
            </w:r>
          </w:p>
        </w:tc>
      </w:tr>
      <w:tr w14:paraId="36B5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D97B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612E09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42C185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E9AE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教学计算机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5D38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5F775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722704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2B018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联想启天 M455-A304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A077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A6595B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CE36AD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E8CED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 套（主机 + 显示器 + 键鼠）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C3B8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1. 拆机前逐台纸质、电子双重编号登记，记录机身序列号、硬件配置台账交校方留存；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2. 主机、显示器、键鼠拆分，使用防静电袋、气泡膜、防震泡沫、缠绕膜独立防护包装，显示器专用背包单独转运；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3. 无电梯人工上楼搬运，全程专人贴身看护；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4. 按编号一对一精准对位安装，一线一端口一一对应，所有电源线、数据线统一捆扎固定；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5. 安装完成逐台通电检测硬件基础功能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689F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43C5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ECBC70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00E8D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双人电脑桌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0537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F3DB08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D2FCF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1600mm×700mm，单桌自重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约</w:t>
            </w:r>
            <w:r>
              <w:rPr>
                <w:rFonts w:ascii="Arial" w:hAnsi="Arial" w:eastAsia="等线" w:cs="Arial"/>
                <w:sz w:val="22"/>
              </w:rPr>
              <w:t xml:space="preserve"> 40KG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965F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39DC64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9DDF7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 张（每张配套 2 张凳子）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0AB12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1. 完整拆卸桌角固定螺丝、抱箍、内置电源插排、线槽线管，所有零配件统一收纳保管；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2. 人工无电梯上楼搬运，全程防护避免漆面磕碰划痕；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3. 迁入区域精准定位摆放，桌体抱箍、电源插排全部复位固定，线槽规整敷设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467F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961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C1B2B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教师讲台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0A6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2F7D0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标准教学讲台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2FE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张（每张配套 1 张教师凳）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F2403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全拆解、防护打包、人工转运、现场组装固定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144A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F725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AA6F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教学一体机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E186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D24E8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 寸 1 台、98 寸 1 台，含配套支架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EAD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7D8A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台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00E04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断电拆机，拆除支架及全部连接线；使用专业吊装设备转运，严防屏幕碎裂；支架加固重装，完整接驳电源线、视频线、控制线；完工后逐项测试显示、红外触摸、内置音响、信号切换功能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1B69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5A7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网络机柜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DD7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42U 标准机柜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3E6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台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4D833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整机拆解防护、上楼转运、机房定位安装、内部线路规整绑扎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402C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BC7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图书货架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33D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单节高度约 2 米组合式货架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3ED1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约</w:t>
            </w:r>
            <w:r>
              <w:rPr>
                <w:rFonts w:ascii="Arial" w:hAnsi="Arial" w:eastAsia="等线" w:cs="Arial"/>
                <w:sz w:val="22"/>
              </w:rPr>
              <w:t>34 节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C5B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分节拆分、编号打包；转运至校方指定区域，按原始结构完整复原拼接</w:t>
            </w:r>
          </w:p>
        </w:tc>
      </w:tr>
      <w:tr w14:paraId="617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7EA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扩声音响系统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880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全套功放、音箱、音频线材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DBA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 套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034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全套设备拆分防护转运；现场布线接驳，完成音质调试、全音量测试，确保无杂音、断音</w:t>
            </w:r>
          </w:p>
        </w:tc>
      </w:tr>
      <w:tr w14:paraId="7C7C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10B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EB85F9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06238C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EDC73B5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强弱电综合布线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44CC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E7B45F0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强电：BV2.5mm²、BV4.0mm² 国标铜线、空气开关；弱电：六类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非屏蔽</w:t>
            </w:r>
            <w:r>
              <w:rPr>
                <w:rFonts w:ascii="Arial" w:hAnsi="Arial" w:eastAsia="等线" w:cs="Arial"/>
                <w:sz w:val="22"/>
              </w:rPr>
              <w:t>网线、配套数据线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所有需用到的线材，由中标供应商提供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C910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5060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不少于 116 个点位，全覆盖 112 台计算机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2E78B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1. 全线采用线槽封闭敷设，美观且符合消防安全；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2. 网线统一压制标准水晶头，逐点位做通断、速率检测；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3. 一机一位独立组网，所有线路粘贴永久性标识；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4. 包含线槽、空开、水晶头、扎带、固定螺丝等全部辅材，辅材损耗由供应商自行承担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440D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FC92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90231B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84E2A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计算机软件系统调试服务</w:t>
            </w:r>
          </w:p>
        </w:tc>
        <w:tc>
          <w:tcPr>
            <w:tcW w:w="2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C71D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1377B9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87F4CB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CF4E8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DC69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BA6DB8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03A471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2C561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 项</w:t>
            </w:r>
          </w:p>
        </w:tc>
        <w:tc>
          <w:tcPr>
            <w:tcW w:w="3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2AF5E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1. 对 112 台计算机调试操作系统、预装全部教学应用软件，逐机完成稳定性测试；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2. 统一配置校内网络参数，保障网络持续稳定；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3. 完成校内教学服务器对接，服务器对接产生的所有费用、调试工作均由供应商全额承担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</w:tbl>
    <w:p w14:paraId="41CFDC23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二</w:t>
      </w:r>
      <w:r>
        <w:rPr>
          <w:rFonts w:ascii="Arial" w:hAnsi="Arial" w:eastAsia="等线" w:cs="Arial"/>
          <w:b/>
          <w:sz w:val="30"/>
        </w:rPr>
        <w:t>）多媒体教室清场转运服务</w:t>
      </w:r>
      <w:bookmarkEnd w:id="3"/>
    </w:p>
    <w:p w14:paraId="534FF6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清空图书馆 306、509 两间多媒体教室全部物资：30 套课桌椅、1 台投影仪、钢</w:t>
      </w:r>
      <w:r>
        <w:rPr>
          <w:rFonts w:hint="eastAsia" w:ascii="Arial" w:hAnsi="Arial" w:eastAsia="等线" w:cs="Arial"/>
          <w:sz w:val="22"/>
          <w:lang w:val="en-US" w:eastAsia="zh-CN"/>
        </w:rPr>
        <w:t>制</w:t>
      </w:r>
      <w:r>
        <w:rPr>
          <w:rFonts w:ascii="Arial" w:hAnsi="Arial" w:eastAsia="等线" w:cs="Arial"/>
          <w:sz w:val="22"/>
        </w:rPr>
        <w:t>讲台、全套音响设备；全部拆解、防护打包、转运至校方指定存放区域，物资摆放整齐无丢失破损；清场完成后清理教室所有杂物、废料，地面、台面清扫干净。</w:t>
      </w:r>
    </w:p>
    <w:p w14:paraId="3BCAC240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三</w:t>
      </w:r>
      <w:r>
        <w:rPr>
          <w:rFonts w:ascii="Arial" w:hAnsi="Arial" w:eastAsia="等线" w:cs="Arial"/>
          <w:b/>
          <w:sz w:val="30"/>
        </w:rPr>
        <w:t>）场地保洁清运服务</w:t>
      </w:r>
      <w:bookmarkEnd w:id="4"/>
    </w:p>
    <w:p w14:paraId="1D5DDF3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迁出机房 408、409：施工完毕后清运全部螺丝、包装废料、废弃线缆，场地清扫干净；</w:t>
      </w:r>
    </w:p>
    <w:p w14:paraId="13DB2D3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迁入机房 306、509：施工废料每日清理，整体完工后全屋深度保洁；</w:t>
      </w:r>
    </w:p>
    <w:p w14:paraId="5A600C3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两间清场多媒体教室完工后同步完成场地全面清洁；</w:t>
      </w:r>
    </w:p>
    <w:p w14:paraId="3745454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所有建筑垃圾、包装废料统一清运至校内指定垃圾点。</w:t>
      </w:r>
    </w:p>
    <w:p w14:paraId="7FF22076">
      <w:pPr>
        <w:spacing w:before="320" w:after="120" w:line="288" w:lineRule="auto"/>
        <w:ind w:left="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三、强制性技术标准与施工要求</w:t>
      </w:r>
      <w:bookmarkEnd w:id="5"/>
    </w:p>
    <w:p w14:paraId="28117F38">
      <w:pPr>
        <w:spacing w:before="300" w:after="120" w:line="288" w:lineRule="auto"/>
        <w:ind w:left="0"/>
        <w:jc w:val="left"/>
        <w:outlineLvl w:val="2"/>
      </w:pPr>
      <w:bookmarkStart w:id="6" w:name="heading_7"/>
      <w:r>
        <w:rPr>
          <w:rFonts w:ascii="Arial" w:hAnsi="Arial" w:eastAsia="等线" w:cs="Arial"/>
          <w:b/>
          <w:sz w:val="30"/>
        </w:rPr>
        <w:t>（一）包装、搬运安全标准</w:t>
      </w:r>
      <w:bookmarkEnd w:id="6"/>
    </w:p>
    <w:p w14:paraId="4797D13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所有电子设备、教学大屏、木质家具均采用气泡膜、防震泡沫、缠绕膜、纸箱多层防护，包装耗材由供应商自备，因防护不足造成设备磕碰、碎裂、划痕，全部损失由供应商承担；</w:t>
      </w:r>
    </w:p>
    <w:p w14:paraId="5A4B9C7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搬运人员须经专业设备搬运培训，进场可提供培训记录；大屏、机柜配备专用吊装、搬运工具；</w:t>
      </w:r>
    </w:p>
    <w:p w14:paraId="344D034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施工前清理搬运通道，作业区域设置安全警示标识；施工期间造成师生人身伤害、校园设施损坏，由供应商全额赔偿修复；</w:t>
      </w:r>
    </w:p>
    <w:p w14:paraId="3854FAD2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全程建立设备出入台账，搬迁前后校方现场核对数量，零部件、整机丢失由供应商当日补齐。</w:t>
      </w:r>
    </w:p>
    <w:p w14:paraId="0F5DD282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（二）拆装、安装验收标准</w:t>
      </w:r>
      <w:bookmarkEnd w:id="7"/>
    </w:p>
    <w:p w14:paraId="6E6B4417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全部设备执行 “拆机编号、对位复原” 原则，严禁混装、错装，安装完成校方对照台账逐台核验；</w:t>
      </w:r>
    </w:p>
    <w:p w14:paraId="71E7075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桌椅、讲台、货架安装牢固无晃动，漆面无磕碰损伤；强弱电布线横平竖直，线槽盖板完整闭合，无裸露电线，符合校园消防规范；</w:t>
      </w:r>
    </w:p>
    <w:p w14:paraId="2D9D3E1A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一体机、音响、空调安装后必须出具书面功能测试单，校方现场签字确认，测试不合格无条件免费返工，不计入工期；</w:t>
      </w:r>
    </w:p>
    <w:p w14:paraId="2321099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网络全部点位出具通测记录，点位不通、速率不达标由供应商无偿重新布线、更换线材。</w:t>
      </w:r>
    </w:p>
    <w:p w14:paraId="6739C5DB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（三）软件调试交付标准</w:t>
      </w:r>
      <w:bookmarkEnd w:id="8"/>
    </w:p>
    <w:p w14:paraId="205D9A0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全部计算机开机无报错，教学软件正常运行，网络无频繁掉线、卡顿；</w:t>
      </w:r>
    </w:p>
    <w:p w14:paraId="5ECA972A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稳定对接校内教学服务器，签署服务器对接调试完成确认单；</w:t>
      </w:r>
    </w:p>
    <w:p w14:paraId="3B6EC5E4">
      <w:pPr>
        <w:spacing w:before="320" w:after="120" w:line="288" w:lineRule="auto"/>
        <w:ind w:left="0"/>
        <w:jc w:val="left"/>
        <w:outlineLvl w:val="1"/>
      </w:pPr>
      <w:bookmarkStart w:id="9" w:name="heading_10"/>
      <w:r>
        <w:rPr>
          <w:rFonts w:ascii="Arial" w:hAnsi="Arial" w:eastAsia="等线" w:cs="Arial"/>
          <w:b/>
          <w:sz w:val="32"/>
        </w:rPr>
        <w:t>四、售后及质保条款</w:t>
      </w:r>
      <w:bookmarkEnd w:id="9"/>
    </w:p>
    <w:p w14:paraId="19111C9E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（一）设备损毁、丢失全责约定</w:t>
      </w:r>
      <w:bookmarkEnd w:id="10"/>
    </w:p>
    <w:p w14:paraId="295867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自设备拆卸起，至 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个月试运行质保期满，拆卸、打包、运输、上楼、安装、调试全过程中，出现设备磕碰、碎裂、硬件损坏、部件丢失、系统故障，</w:t>
      </w:r>
      <w:r>
        <w:rPr>
          <w:rFonts w:ascii="Arial" w:hAnsi="Arial" w:eastAsia="等线" w:cs="Arial"/>
          <w:b/>
          <w:sz w:val="22"/>
        </w:rPr>
        <w:t>全部责任由供应商独立承担</w:t>
      </w:r>
      <w:r>
        <w:rPr>
          <w:rFonts w:ascii="Arial" w:hAnsi="Arial" w:eastAsia="等线" w:cs="Arial"/>
          <w:sz w:val="22"/>
        </w:rPr>
        <w:t>：</w:t>
      </w:r>
    </w:p>
    <w:p w14:paraId="49B7294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轻微故障：3 个工作日内免费上门维修、更换配件，不收取上门费、材料费、人工费；</w:t>
      </w:r>
    </w:p>
    <w:p w14:paraId="06C0750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设备严重损毁无法修复：7 日内提供</w:t>
      </w:r>
      <w:r>
        <w:rPr>
          <w:rFonts w:ascii="Arial" w:hAnsi="Arial" w:eastAsia="等线" w:cs="Arial"/>
          <w:b/>
          <w:sz w:val="22"/>
        </w:rPr>
        <w:t>同品牌、同型号全新原厂合格设备</w:t>
      </w:r>
      <w:r>
        <w:rPr>
          <w:rFonts w:ascii="Arial" w:hAnsi="Arial" w:eastAsia="等线" w:cs="Arial"/>
          <w:sz w:val="22"/>
        </w:rPr>
        <w:t>替换，配套线材、安装调试同步免费完成；</w:t>
      </w:r>
    </w:p>
    <w:p w14:paraId="6F4BDC6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桌椅、显示器、主机、等物资丢失，按校方原始采购价全额赔偿或全新补齐。</w:t>
      </w:r>
    </w:p>
    <w:p w14:paraId="3F6A995E">
      <w:pPr>
        <w:spacing w:before="300" w:after="120" w:line="288" w:lineRule="auto"/>
        <w:ind w:left="0"/>
        <w:jc w:val="left"/>
        <w:outlineLvl w:val="2"/>
      </w:pPr>
      <w:bookmarkStart w:id="11" w:name="heading_13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二</w:t>
      </w:r>
      <w:r>
        <w:rPr>
          <w:rFonts w:ascii="Arial" w:hAnsi="Arial" w:eastAsia="等线" w:cs="Arial"/>
          <w:b/>
          <w:sz w:val="30"/>
        </w:rPr>
        <w:t>）总价包干</w:t>
      </w:r>
      <w:bookmarkEnd w:id="11"/>
    </w:p>
    <w:p w14:paraId="1FA1030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本项目总报价包含但不限于：设备拆装人工费、无电梯上下楼搬运费、全部包装防护耗材、强弱电线槽 / 铜线 / 空开 / </w:t>
      </w:r>
      <w:r>
        <w:rPr>
          <w:rFonts w:hint="eastAsia" w:ascii="Arial" w:hAnsi="Arial" w:eastAsia="等线" w:cs="Arial"/>
          <w:sz w:val="22"/>
          <w:lang w:val="en-US" w:eastAsia="zh-CN"/>
        </w:rPr>
        <w:t>网线</w:t>
      </w:r>
      <w:r>
        <w:rPr>
          <w:rFonts w:ascii="Arial" w:hAnsi="Arial" w:eastAsia="等线" w:cs="Arial"/>
          <w:sz w:val="22"/>
        </w:rPr>
        <w:t xml:space="preserve"> / 水晶头等辅材、专业吊装工具、场内转运、设备维修更换、系统软件调试、服务器对接费用、垃圾清运、场地保洁、施工人员安全保险、税费、月度巡检、机房管理员操作培训、质保维修等全部成本。供应商不得以漏项、耗材涨价、上楼费、调试费、对接费等任何理由向校方申请追加价款。</w:t>
      </w:r>
    </w:p>
    <w:p w14:paraId="3EDF8FB6">
      <w:pPr>
        <w:spacing w:before="320" w:after="120" w:line="288" w:lineRule="auto"/>
        <w:ind w:left="0"/>
        <w:jc w:val="left"/>
        <w:outlineLvl w:val="1"/>
      </w:pPr>
      <w:bookmarkStart w:id="12" w:name="heading_15"/>
      <w:r>
        <w:rPr>
          <w:rFonts w:hint="eastAsia" w:ascii="Arial" w:hAnsi="Arial" w:eastAsia="等线" w:cs="Arial"/>
          <w:b/>
          <w:sz w:val="32"/>
          <w:lang w:val="en-US" w:eastAsia="zh-CN"/>
        </w:rPr>
        <w:t>五</w:t>
      </w:r>
      <w:r>
        <w:rPr>
          <w:rFonts w:ascii="Arial" w:hAnsi="Arial" w:eastAsia="等线" w:cs="Arial"/>
          <w:b/>
          <w:sz w:val="32"/>
        </w:rPr>
        <w:t>、其他说明</w:t>
      </w:r>
      <w:bookmarkEnd w:id="12"/>
    </w:p>
    <w:p w14:paraId="7CDC80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本采购需求所有条款均为合同组成部分，中标供应商签订合同时不得删减、变更本需求内任何服务、技术、责任约定，否则校方有权取消中标资格并追究相应违约责任。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3E85C1E-3B50-45CB-9F1D-D5DE688E4F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AE95F44-EFF9-4A48-AA00-CC86A6AFC4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5B7410-23D2-48F2-B363-7DBFE640AB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8175673-2EB0-4F0F-A4C1-A553DF6E0C1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ABD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079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2"/>
  </w:num>
  <w:num w:numId="5">
    <w:abstractNumId w:val="1"/>
  </w:num>
  <w:num w:numId="6">
    <w:abstractNumId w:val="10"/>
  </w:num>
  <w:num w:numId="7">
    <w:abstractNumId w:val="13"/>
  </w:num>
  <w:num w:numId="8">
    <w:abstractNumId w:val="20"/>
  </w:num>
  <w:num w:numId="9">
    <w:abstractNumId w:val="9"/>
  </w:num>
  <w:num w:numId="10">
    <w:abstractNumId w:val="0"/>
  </w:num>
  <w:num w:numId="11">
    <w:abstractNumId w:val="14"/>
  </w:num>
  <w:num w:numId="12">
    <w:abstractNumId w:val="18"/>
  </w:num>
  <w:num w:numId="13">
    <w:abstractNumId w:val="3"/>
  </w:num>
  <w:num w:numId="14">
    <w:abstractNumId w:val="16"/>
  </w:num>
  <w:num w:numId="15">
    <w:abstractNumId w:val="7"/>
  </w:num>
  <w:num w:numId="16">
    <w:abstractNumId w:val="12"/>
  </w:num>
  <w:num w:numId="17">
    <w:abstractNumId w:val="6"/>
  </w:num>
  <w:num w:numId="18">
    <w:abstractNumId w:val="5"/>
  </w:num>
  <w:num w:numId="19">
    <w:abstractNumId w:val="15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F7413"/>
    <w:rsid w:val="2786250D"/>
    <w:rsid w:val="3C892A4D"/>
    <w:rsid w:val="4EFA2E57"/>
    <w:rsid w:val="4FBF3F5F"/>
    <w:rsid w:val="5CAC16D0"/>
    <w:rsid w:val="630A20D3"/>
    <w:rsid w:val="67143B49"/>
    <w:rsid w:val="6C777C32"/>
    <w:rsid w:val="6CDC2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2791</Words>
  <Characters>2894</Characters>
  <TotalTime>18</TotalTime>
  <ScaleCrop>false</ScaleCrop>
  <LinksUpToDate>false</LinksUpToDate>
  <CharactersWithSpaces>2979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2026-07-03T02:02:00Z</dcterms:created>
  <dc:creator>Apache POI</dc:creator>
  <cp:lastModifiedBy>邓琳</cp:lastModifiedBy>
  <dcterms:modified xsi:type="dcterms:W3CDTF">2026-07-03T06:27:14Z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{"Label":"1","ContentProducer":"001191110102MACQD9K64010000","ProduceID":"7658116318663740384","ReservedCode1":"","ContentPropagator":"","PropagateID":"","ReservedCode2":""}</vt:lpwstr>
  </property>
  <property fmtid="{D5CDD505-2E9C-101B-9397-08002B2CF9AE}" pid="3" name="KSOTemplateDocerSaveRecord">
    <vt:lpwstr>eyJoZGlkIjoiMmYwYWM1MzAzN2VlMmY1MWEzODZjMzU2NjYzOTA0MTgiLCJ1c2VySWQiOiIxNTU0MDkyMjgwIn0=</vt:lpwstr>
  </property>
  <property fmtid="{D5CDD505-2E9C-101B-9397-08002B2CF9AE}" pid="4" name="KSOProductBuildVer">
    <vt:lpwstr>2052-12.1.0.26375</vt:lpwstr>
  </property>
  <property fmtid="{D5CDD505-2E9C-101B-9397-08002B2CF9AE}" pid="5" name="ICV">
    <vt:lpwstr>6B464CF5BC304FB8BDF18A2A1AC594CD_13</vt:lpwstr>
  </property>
</Properties>
</file>