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CBA" w:rsidRPr="00133CBA" w:rsidRDefault="00133CBA" w:rsidP="00133CBA">
      <w:pPr>
        <w:widowControl w:val="0"/>
        <w:spacing w:before="63" w:line="224" w:lineRule="auto"/>
        <w:ind w:left="4816" w:hangingChars="1599" w:hanging="4816"/>
        <w:jc w:val="center"/>
        <w:outlineLvl w:val="0"/>
        <w:rPr>
          <w:rFonts w:ascii="宋体" w:eastAsia="宋体" w:hAnsi="宋体" w:cs="宋体"/>
          <w:b/>
          <w:color w:val="auto"/>
          <w:sz w:val="30"/>
          <w:szCs w:val="30"/>
          <w:lang w:eastAsia="zh-CN"/>
        </w:rPr>
      </w:pPr>
      <w:r w:rsidRPr="00133CBA">
        <w:rPr>
          <w:rFonts w:ascii="宋体" w:eastAsia="宋体" w:hAnsi="宋体" w:cs="宋体" w:hint="eastAsia"/>
          <w:b/>
          <w:color w:val="auto"/>
          <w:sz w:val="30"/>
          <w:szCs w:val="30"/>
          <w:lang w:eastAsia="zh-CN"/>
        </w:rPr>
        <w:t>货物需求表及采购需求</w:t>
      </w:r>
    </w:p>
    <w:p w:rsidR="00133CBA" w:rsidRPr="00133CBA" w:rsidRDefault="00133CBA" w:rsidP="00133CBA">
      <w:pPr>
        <w:rPr>
          <w:b/>
          <w:lang w:eastAsia="zh-CN"/>
        </w:rPr>
      </w:pPr>
    </w:p>
    <w:p w:rsidR="00133CBA" w:rsidRPr="00133CBA" w:rsidRDefault="00133CBA" w:rsidP="00133CBA">
      <w:pPr>
        <w:widowControl w:val="0"/>
        <w:spacing w:before="78" w:line="220" w:lineRule="auto"/>
        <w:outlineLvl w:val="1"/>
        <w:rPr>
          <w:rFonts w:ascii="宋体" w:eastAsia="宋体" w:hAnsi="宋体" w:cs="宋体"/>
          <w:b/>
          <w:color w:val="auto"/>
          <w:sz w:val="24"/>
          <w:szCs w:val="24"/>
          <w:lang w:eastAsia="zh-CN"/>
        </w:rPr>
      </w:pPr>
      <w:bookmarkStart w:id="0" w:name="_Toc225497653"/>
      <w:r w:rsidRPr="00133CBA">
        <w:rPr>
          <w:rFonts w:ascii="宋体" w:eastAsia="宋体" w:hAnsi="宋体" w:cs="宋体"/>
          <w:b/>
          <w:color w:val="auto"/>
          <w:sz w:val="24"/>
          <w:szCs w:val="24"/>
          <w:lang w:eastAsia="zh-CN"/>
        </w:rPr>
        <w:t>一、</w:t>
      </w:r>
      <w:r w:rsidRPr="00133CBA">
        <w:rPr>
          <w:rFonts w:ascii="宋体" w:eastAsia="宋体" w:hAnsi="宋体" w:cs="宋体" w:hint="eastAsia"/>
          <w:b/>
          <w:color w:val="auto"/>
          <w:sz w:val="24"/>
          <w:szCs w:val="24"/>
          <w:lang w:eastAsia="zh-CN"/>
        </w:rPr>
        <w:t>货物</w:t>
      </w:r>
      <w:r w:rsidRPr="00133CBA">
        <w:rPr>
          <w:rFonts w:ascii="宋体" w:eastAsia="宋体" w:hAnsi="宋体" w:cs="宋体"/>
          <w:b/>
          <w:color w:val="auto"/>
          <w:sz w:val="24"/>
          <w:szCs w:val="24"/>
          <w:lang w:eastAsia="zh-CN"/>
        </w:rPr>
        <w:t>需求表</w:t>
      </w:r>
      <w:bookmarkEnd w:id="0"/>
    </w:p>
    <w:p w:rsidR="00133CBA" w:rsidRDefault="00133CBA" w:rsidP="00133CBA">
      <w:pPr>
        <w:widowControl w:val="0"/>
        <w:spacing w:before="64"/>
        <w:rPr>
          <w:color w:val="auto"/>
          <w:lang w:eastAsia="zh-CN"/>
        </w:rPr>
      </w:pPr>
    </w:p>
    <w:tbl>
      <w:tblPr>
        <w:tblStyle w:val="TableNormal"/>
        <w:tblW w:w="9101"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737"/>
        <w:gridCol w:w="1101"/>
        <w:gridCol w:w="6263"/>
      </w:tblGrid>
      <w:tr w:rsidR="00133CBA" w:rsidTr="0042294E">
        <w:trPr>
          <w:trHeight w:val="2292"/>
        </w:trPr>
        <w:tc>
          <w:tcPr>
            <w:tcW w:w="1737" w:type="dxa"/>
            <w:tcBorders>
              <w:right w:val="nil"/>
            </w:tcBorders>
          </w:tcPr>
          <w:p w:rsidR="00133CBA" w:rsidRDefault="00133CBA" w:rsidP="0042294E">
            <w:pPr>
              <w:widowControl w:val="0"/>
              <w:spacing w:before="183" w:line="223" w:lineRule="auto"/>
              <w:ind w:left="1091"/>
              <w:rPr>
                <w:rFonts w:ascii="宋体" w:eastAsia="宋体" w:hAnsi="宋体" w:cs="宋体"/>
                <w:color w:val="auto"/>
                <w:sz w:val="24"/>
                <w:szCs w:val="24"/>
              </w:rPr>
            </w:pPr>
            <w:r>
              <w:rPr>
                <w:noProof/>
                <w:color w:val="auto"/>
                <w:lang w:eastAsia="zh-CN"/>
              </w:rPr>
              <w:drawing>
                <wp:anchor distT="0" distB="0" distL="0" distR="0" simplePos="0" relativeHeight="251659264" behindDoc="1" locked="0" layoutInCell="1" allowOverlap="1">
                  <wp:simplePos x="0" y="0"/>
                  <wp:positionH relativeFrom="column">
                    <wp:posOffset>16510</wp:posOffset>
                  </wp:positionH>
                  <wp:positionV relativeFrom="paragraph">
                    <wp:posOffset>10160</wp:posOffset>
                  </wp:positionV>
                  <wp:extent cx="1776730" cy="1456690"/>
                  <wp:effectExtent l="0" t="0" r="13970" b="10160"/>
                  <wp:wrapNone/>
                  <wp:docPr id="1"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 cstate="print"/>
                          <a:stretch>
                            <a:fillRect/>
                          </a:stretch>
                        </pic:blipFill>
                        <pic:spPr>
                          <a:xfrm>
                            <a:off x="0" y="0"/>
                            <a:ext cx="1776730" cy="1456690"/>
                          </a:xfrm>
                          <a:prstGeom prst="rect">
                            <a:avLst/>
                          </a:prstGeom>
                        </pic:spPr>
                      </pic:pic>
                    </a:graphicData>
                  </a:graphic>
                </wp:anchor>
              </w:drawing>
            </w:r>
            <w:r>
              <w:rPr>
                <w:rFonts w:ascii="宋体" w:eastAsia="宋体" w:hAnsi="宋体" w:cs="宋体"/>
                <w:color w:val="auto"/>
                <w:sz w:val="24"/>
                <w:szCs w:val="24"/>
              </w:rPr>
              <w:t>名</w:t>
            </w:r>
          </w:p>
          <w:p w:rsidR="00133CBA" w:rsidRDefault="00133CBA" w:rsidP="0042294E">
            <w:pPr>
              <w:pStyle w:val="TableText"/>
              <w:widowControl w:val="0"/>
              <w:spacing w:line="245" w:lineRule="auto"/>
              <w:rPr>
                <w:color w:val="auto"/>
              </w:rPr>
            </w:pPr>
          </w:p>
          <w:p w:rsidR="00133CBA" w:rsidRDefault="00133CBA" w:rsidP="0042294E">
            <w:pPr>
              <w:pStyle w:val="TableText"/>
              <w:widowControl w:val="0"/>
              <w:spacing w:line="246" w:lineRule="auto"/>
              <w:rPr>
                <w:color w:val="auto"/>
              </w:rPr>
            </w:pPr>
          </w:p>
          <w:p w:rsidR="00133CBA" w:rsidRDefault="00133CBA" w:rsidP="0042294E">
            <w:pPr>
              <w:widowControl w:val="0"/>
              <w:spacing w:before="78" w:line="219" w:lineRule="auto"/>
              <w:ind w:left="481"/>
              <w:rPr>
                <w:rFonts w:ascii="宋体" w:eastAsia="宋体" w:hAnsi="宋体" w:cs="宋体"/>
                <w:color w:val="auto"/>
                <w:sz w:val="24"/>
                <w:szCs w:val="24"/>
              </w:rPr>
            </w:pPr>
            <w:r>
              <w:rPr>
                <w:rFonts w:ascii="宋体" w:eastAsia="宋体" w:hAnsi="宋体" w:cs="宋体"/>
                <w:color w:val="auto"/>
                <w:sz w:val="24"/>
                <w:szCs w:val="24"/>
              </w:rPr>
              <w:t>内</w:t>
            </w:r>
          </w:p>
          <w:p w:rsidR="00133CBA" w:rsidRDefault="00133CBA" w:rsidP="0042294E">
            <w:pPr>
              <w:pStyle w:val="TableText"/>
              <w:widowControl w:val="0"/>
              <w:spacing w:line="338" w:lineRule="auto"/>
              <w:rPr>
                <w:color w:val="auto"/>
              </w:rPr>
            </w:pPr>
          </w:p>
          <w:p w:rsidR="00133CBA" w:rsidRDefault="00133CBA" w:rsidP="0042294E">
            <w:pPr>
              <w:widowControl w:val="0"/>
              <w:spacing w:before="78" w:line="220" w:lineRule="auto"/>
              <w:ind w:left="1311"/>
              <w:rPr>
                <w:rFonts w:ascii="宋体" w:eastAsia="宋体" w:hAnsi="宋体" w:cs="宋体"/>
                <w:color w:val="auto"/>
                <w:sz w:val="24"/>
                <w:szCs w:val="24"/>
              </w:rPr>
            </w:pPr>
            <w:r>
              <w:rPr>
                <w:rFonts w:ascii="宋体" w:eastAsia="宋体" w:hAnsi="宋体" w:cs="宋体"/>
                <w:color w:val="auto"/>
                <w:sz w:val="24"/>
                <w:szCs w:val="24"/>
              </w:rPr>
              <w:t>容</w:t>
            </w:r>
          </w:p>
        </w:tc>
        <w:tc>
          <w:tcPr>
            <w:tcW w:w="1101" w:type="dxa"/>
            <w:tcBorders>
              <w:left w:val="nil"/>
            </w:tcBorders>
          </w:tcPr>
          <w:p w:rsidR="00133CBA" w:rsidRDefault="00133CBA" w:rsidP="0042294E">
            <w:pPr>
              <w:pStyle w:val="TableText"/>
              <w:widowControl w:val="0"/>
              <w:spacing w:line="263" w:lineRule="auto"/>
              <w:rPr>
                <w:color w:val="auto"/>
              </w:rPr>
            </w:pPr>
          </w:p>
          <w:p w:rsidR="00133CBA" w:rsidRDefault="00133CBA" w:rsidP="0042294E">
            <w:pPr>
              <w:pStyle w:val="TableText"/>
              <w:widowControl w:val="0"/>
              <w:spacing w:line="263" w:lineRule="auto"/>
              <w:rPr>
                <w:color w:val="auto"/>
              </w:rPr>
            </w:pPr>
          </w:p>
          <w:p w:rsidR="00133CBA" w:rsidRDefault="00133CBA" w:rsidP="0042294E">
            <w:pPr>
              <w:pStyle w:val="TableText"/>
              <w:widowControl w:val="0"/>
              <w:spacing w:line="264" w:lineRule="auto"/>
              <w:rPr>
                <w:color w:val="auto"/>
              </w:rPr>
            </w:pPr>
          </w:p>
          <w:p w:rsidR="00133CBA" w:rsidRDefault="00133CBA" w:rsidP="0042294E">
            <w:pPr>
              <w:widowControl w:val="0"/>
              <w:spacing w:before="78" w:line="221" w:lineRule="auto"/>
              <w:ind w:left="192"/>
              <w:rPr>
                <w:rFonts w:ascii="宋体" w:eastAsia="宋体" w:hAnsi="宋体" w:cs="宋体"/>
                <w:color w:val="auto"/>
                <w:sz w:val="24"/>
                <w:szCs w:val="24"/>
              </w:rPr>
            </w:pPr>
            <w:r>
              <w:rPr>
                <w:rFonts w:ascii="宋体" w:eastAsia="宋体" w:hAnsi="宋体" w:cs="宋体"/>
                <w:color w:val="auto"/>
                <w:sz w:val="24"/>
                <w:szCs w:val="24"/>
              </w:rPr>
              <w:t>称</w:t>
            </w:r>
          </w:p>
        </w:tc>
        <w:tc>
          <w:tcPr>
            <w:tcW w:w="6263" w:type="dxa"/>
          </w:tcPr>
          <w:p w:rsidR="00133CBA" w:rsidRDefault="00133CBA" w:rsidP="0042294E">
            <w:pPr>
              <w:pStyle w:val="TableText"/>
              <w:widowControl w:val="0"/>
              <w:jc w:val="center"/>
              <w:rPr>
                <w:rFonts w:asciiTheme="minorEastAsia" w:eastAsiaTheme="minorEastAsia" w:hAnsiTheme="minorEastAsia" w:cstheme="minorEastAsia"/>
                <w:color w:val="auto"/>
                <w:sz w:val="24"/>
                <w:szCs w:val="24"/>
                <w:lang w:eastAsia="zh-CN"/>
              </w:rPr>
            </w:pPr>
          </w:p>
          <w:p w:rsidR="00133CBA" w:rsidRDefault="00133CBA" w:rsidP="0042294E">
            <w:pPr>
              <w:pStyle w:val="TableText"/>
              <w:widowControl w:val="0"/>
              <w:jc w:val="center"/>
              <w:rPr>
                <w:rFonts w:asciiTheme="minorEastAsia" w:eastAsiaTheme="minorEastAsia" w:hAnsiTheme="minorEastAsia" w:cstheme="minorEastAsia"/>
                <w:color w:val="auto"/>
                <w:sz w:val="24"/>
                <w:szCs w:val="24"/>
                <w:lang w:eastAsia="zh-CN"/>
              </w:rPr>
            </w:pPr>
          </w:p>
          <w:p w:rsidR="00133CBA" w:rsidRDefault="00133CBA" w:rsidP="0042294E">
            <w:pPr>
              <w:pStyle w:val="TableText"/>
              <w:widowControl w:val="0"/>
              <w:jc w:val="center"/>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永丰县城发水暖管材有限公司2026年度材料采购C包(衬塑钢管、镀锌钢管管材及配件采购)（第</w:t>
            </w:r>
            <w:r w:rsidR="00B34B04">
              <w:rPr>
                <w:rFonts w:asciiTheme="minorEastAsia" w:eastAsiaTheme="minorEastAsia" w:hAnsiTheme="minorEastAsia" w:cstheme="minorEastAsia" w:hint="eastAsia"/>
                <w:color w:val="auto"/>
                <w:sz w:val="24"/>
                <w:szCs w:val="24"/>
                <w:lang w:eastAsia="zh-CN"/>
              </w:rPr>
              <w:t>三</w:t>
            </w:r>
            <w:r>
              <w:rPr>
                <w:rFonts w:asciiTheme="minorEastAsia" w:eastAsiaTheme="minorEastAsia" w:hAnsiTheme="minorEastAsia" w:cstheme="minorEastAsia" w:hint="eastAsia"/>
                <w:color w:val="auto"/>
                <w:sz w:val="24"/>
                <w:szCs w:val="24"/>
                <w:lang w:eastAsia="zh-CN"/>
              </w:rPr>
              <w:t>次）</w:t>
            </w:r>
          </w:p>
          <w:p w:rsidR="00133CBA" w:rsidRDefault="00133CBA" w:rsidP="0042294E">
            <w:pPr>
              <w:pStyle w:val="TableText"/>
              <w:widowControl w:val="0"/>
              <w:jc w:val="center"/>
              <w:rPr>
                <w:rFonts w:asciiTheme="minorEastAsia" w:eastAsiaTheme="minorEastAsia" w:hAnsiTheme="minorEastAsia" w:cstheme="minorEastAsia"/>
                <w:color w:val="auto"/>
                <w:sz w:val="24"/>
                <w:szCs w:val="24"/>
                <w:lang w:eastAsia="zh-CN"/>
              </w:rPr>
            </w:pPr>
          </w:p>
        </w:tc>
      </w:tr>
      <w:tr w:rsidR="00133CBA" w:rsidTr="0042294E">
        <w:trPr>
          <w:trHeight w:val="904"/>
        </w:trPr>
        <w:tc>
          <w:tcPr>
            <w:tcW w:w="2838" w:type="dxa"/>
            <w:gridSpan w:val="2"/>
            <w:vAlign w:val="center"/>
          </w:tcPr>
          <w:p w:rsidR="00133CBA" w:rsidRPr="00246135" w:rsidRDefault="00133CBA" w:rsidP="0042294E">
            <w:pPr>
              <w:spacing w:line="500" w:lineRule="exact"/>
              <w:jc w:val="center"/>
              <w:rPr>
                <w:rFonts w:ascii="宋体" w:eastAsiaTheme="minorEastAsia" w:hAnsi="宋体" w:cs="宋体"/>
                <w:color w:val="auto"/>
                <w:sz w:val="24"/>
                <w:szCs w:val="24"/>
                <w:lang w:eastAsia="zh-CN"/>
              </w:rPr>
            </w:pPr>
            <w:r>
              <w:rPr>
                <w:rFonts w:ascii="宋体" w:eastAsiaTheme="minorEastAsia" w:hAnsi="宋体" w:cs="宋体" w:hint="eastAsia"/>
                <w:sz w:val="24"/>
                <w:szCs w:val="22"/>
                <w:lang w:eastAsia="zh-CN"/>
              </w:rPr>
              <w:t>采购预算金额</w:t>
            </w:r>
          </w:p>
        </w:tc>
        <w:tc>
          <w:tcPr>
            <w:tcW w:w="6263" w:type="dxa"/>
            <w:vAlign w:val="center"/>
          </w:tcPr>
          <w:p w:rsidR="00133CBA" w:rsidRPr="00724C7F" w:rsidRDefault="00133CBA" w:rsidP="0042294E">
            <w:pPr>
              <w:widowControl w:val="0"/>
              <w:spacing w:before="181" w:line="360" w:lineRule="auto"/>
              <w:ind w:firstLineChars="200" w:firstLine="480"/>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2025年度采购金额约为100万元，2026年度采购金额具体合同期内以实际发生为准。</w:t>
            </w:r>
          </w:p>
        </w:tc>
      </w:tr>
      <w:tr w:rsidR="00133CBA" w:rsidTr="0042294E">
        <w:trPr>
          <w:trHeight w:val="904"/>
        </w:trPr>
        <w:tc>
          <w:tcPr>
            <w:tcW w:w="2838" w:type="dxa"/>
            <w:gridSpan w:val="2"/>
            <w:vAlign w:val="center"/>
          </w:tcPr>
          <w:p w:rsidR="00133CBA" w:rsidRDefault="00133CBA" w:rsidP="0042294E">
            <w:pPr>
              <w:spacing w:line="500" w:lineRule="exact"/>
              <w:jc w:val="center"/>
              <w:rPr>
                <w:rFonts w:ascii="宋体" w:eastAsiaTheme="minorEastAsia" w:hAnsi="宋体" w:cs="宋体"/>
                <w:sz w:val="24"/>
                <w:szCs w:val="22"/>
                <w:lang w:eastAsia="zh-CN"/>
              </w:rPr>
            </w:pPr>
            <w:r>
              <w:rPr>
                <w:rFonts w:ascii="宋体" w:eastAsiaTheme="minorEastAsia" w:hAnsi="宋体" w:cs="宋体" w:hint="eastAsia"/>
                <w:sz w:val="24"/>
                <w:szCs w:val="22"/>
                <w:lang w:eastAsia="zh-CN"/>
              </w:rPr>
              <w:t>采购最高限价</w:t>
            </w:r>
          </w:p>
        </w:tc>
        <w:tc>
          <w:tcPr>
            <w:tcW w:w="6263" w:type="dxa"/>
            <w:vAlign w:val="center"/>
          </w:tcPr>
          <w:p w:rsidR="00133CBA" w:rsidRPr="00724C7F" w:rsidRDefault="00133CBA" w:rsidP="0042294E">
            <w:pPr>
              <w:spacing w:line="380" w:lineRule="exact"/>
              <w:ind w:firstLineChars="150" w:firstLine="360"/>
              <w:rPr>
                <w:rFonts w:asciiTheme="minorEastAsia" w:eastAsiaTheme="minorEastAsia" w:hAnsiTheme="minorEastAsia" w:cstheme="minorEastAsia"/>
                <w:color w:val="auto"/>
                <w:sz w:val="24"/>
                <w:szCs w:val="24"/>
                <w:lang w:eastAsia="zh-CN"/>
              </w:rPr>
            </w:pPr>
            <w:r w:rsidRPr="00724C7F">
              <w:rPr>
                <w:rFonts w:ascii="宋体" w:eastAsia="宋体" w:hAnsi="宋体" w:cs="宋体" w:hint="eastAsia"/>
                <w:color w:val="auto"/>
                <w:sz w:val="24"/>
                <w:szCs w:val="24"/>
                <w:lang w:eastAsia="zh-CN"/>
              </w:rPr>
              <w:t>本次报价以投标下浮率进行报价，投标人填报的下浮率需≥5%，否则视为无效报价。本次只填报一个下浮系数，报价下浮率按照四舍五入法保留两位小数点。</w:t>
            </w:r>
          </w:p>
        </w:tc>
      </w:tr>
      <w:tr w:rsidR="00133CBA" w:rsidTr="0042294E">
        <w:trPr>
          <w:trHeight w:val="904"/>
        </w:trPr>
        <w:tc>
          <w:tcPr>
            <w:tcW w:w="2838" w:type="dxa"/>
            <w:gridSpan w:val="2"/>
            <w:vAlign w:val="center"/>
          </w:tcPr>
          <w:p w:rsidR="00133CBA" w:rsidRDefault="00133CBA" w:rsidP="0042294E">
            <w:pPr>
              <w:spacing w:line="500" w:lineRule="exact"/>
              <w:jc w:val="center"/>
              <w:rPr>
                <w:rFonts w:ascii="宋体" w:eastAsia="宋体" w:hAnsi="宋体" w:cs="宋体"/>
                <w:color w:val="auto"/>
                <w:sz w:val="24"/>
                <w:szCs w:val="24"/>
              </w:rPr>
            </w:pPr>
            <w:proofErr w:type="spellStart"/>
            <w:r>
              <w:rPr>
                <w:rFonts w:ascii="宋体" w:hAnsi="宋体" w:cs="宋体" w:hint="eastAsia"/>
                <w:sz w:val="24"/>
                <w:szCs w:val="22"/>
                <w:highlight w:val="white"/>
              </w:rPr>
              <w:t>合同履约期限</w:t>
            </w:r>
            <w:proofErr w:type="spellEnd"/>
          </w:p>
        </w:tc>
        <w:tc>
          <w:tcPr>
            <w:tcW w:w="6263" w:type="dxa"/>
            <w:vAlign w:val="center"/>
          </w:tcPr>
          <w:p w:rsidR="00133CBA" w:rsidRDefault="00133CBA" w:rsidP="0042294E">
            <w:pPr>
              <w:spacing w:line="380" w:lineRule="exact"/>
              <w:ind w:firstLineChars="50" w:firstLine="120"/>
              <w:rPr>
                <w:rFonts w:asciiTheme="minorEastAsia" w:eastAsiaTheme="minorEastAsia" w:hAnsiTheme="minorEastAsia" w:cstheme="minorEastAsia"/>
                <w:color w:val="auto"/>
                <w:sz w:val="24"/>
                <w:szCs w:val="24"/>
                <w:lang w:eastAsia="zh-CN"/>
              </w:rPr>
            </w:pPr>
            <w:r w:rsidRPr="00246135">
              <w:rPr>
                <w:rFonts w:ascii="宋体" w:eastAsia="宋体" w:hAnsi="宋体" w:cs="宋体" w:hint="eastAsia"/>
                <w:color w:val="auto"/>
                <w:sz w:val="24"/>
                <w:szCs w:val="24"/>
                <w:lang w:eastAsia="zh-CN"/>
              </w:rPr>
              <w:t>合同签订日起至</w:t>
            </w:r>
            <w:r w:rsidRPr="00246135">
              <w:rPr>
                <w:rFonts w:ascii="宋体" w:eastAsia="宋体" w:hAnsi="宋体" w:cs="宋体"/>
                <w:color w:val="auto"/>
                <w:sz w:val="24"/>
                <w:szCs w:val="24"/>
                <w:lang w:eastAsia="zh-CN"/>
              </w:rPr>
              <w:t>2026</w:t>
            </w:r>
            <w:r w:rsidRPr="00246135">
              <w:rPr>
                <w:rFonts w:ascii="宋体" w:eastAsia="宋体" w:hAnsi="宋体" w:cs="宋体" w:hint="eastAsia"/>
                <w:color w:val="auto"/>
                <w:sz w:val="24"/>
                <w:szCs w:val="24"/>
                <w:lang w:eastAsia="zh-CN"/>
              </w:rPr>
              <w:t>年</w:t>
            </w:r>
            <w:r w:rsidRPr="00246135">
              <w:rPr>
                <w:rFonts w:ascii="宋体" w:eastAsia="宋体" w:hAnsi="宋体" w:cs="宋体"/>
                <w:color w:val="auto"/>
                <w:sz w:val="24"/>
                <w:szCs w:val="24"/>
                <w:lang w:eastAsia="zh-CN"/>
              </w:rPr>
              <w:t>12</w:t>
            </w:r>
            <w:r w:rsidRPr="00246135">
              <w:rPr>
                <w:rFonts w:ascii="宋体" w:eastAsia="宋体" w:hAnsi="宋体" w:cs="宋体" w:hint="eastAsia"/>
                <w:color w:val="auto"/>
                <w:sz w:val="24"/>
                <w:szCs w:val="24"/>
                <w:lang w:eastAsia="zh-CN"/>
              </w:rPr>
              <w:t>月</w:t>
            </w:r>
            <w:r w:rsidRPr="00246135">
              <w:rPr>
                <w:rFonts w:ascii="宋体" w:eastAsia="宋体" w:hAnsi="宋体" w:cs="宋体"/>
                <w:color w:val="auto"/>
                <w:sz w:val="24"/>
                <w:szCs w:val="24"/>
                <w:lang w:eastAsia="zh-CN"/>
              </w:rPr>
              <w:t>31</w:t>
            </w:r>
            <w:r w:rsidRPr="00246135">
              <w:rPr>
                <w:rFonts w:ascii="宋体" w:eastAsia="宋体" w:hAnsi="宋体" w:cs="宋体" w:hint="eastAsia"/>
                <w:color w:val="auto"/>
                <w:sz w:val="24"/>
                <w:szCs w:val="24"/>
                <w:lang w:eastAsia="zh-CN"/>
              </w:rPr>
              <w:t>日结束，投标供应商具体供货材料、规格、型号、供货数量和供货时间，按采购人与中标人在合同签订后，根据采购人需求分期分批供货。（采购人保留调整</w:t>
            </w:r>
            <w:r>
              <w:rPr>
                <w:rFonts w:ascii="宋体" w:eastAsia="宋体" w:hAnsi="宋体" w:cs="宋体" w:hint="eastAsia"/>
                <w:color w:val="auto"/>
                <w:sz w:val="24"/>
                <w:szCs w:val="24"/>
                <w:lang w:eastAsia="zh-CN"/>
              </w:rPr>
              <w:t>采购周期、采购规格、采购数量的权利</w:t>
            </w:r>
            <w:r w:rsidRPr="00246135">
              <w:rPr>
                <w:rFonts w:ascii="宋体" w:eastAsia="宋体" w:hAnsi="宋体" w:cs="宋体" w:hint="eastAsia"/>
                <w:color w:val="auto"/>
                <w:sz w:val="24"/>
                <w:szCs w:val="24"/>
                <w:lang w:eastAsia="zh-CN"/>
              </w:rPr>
              <w:t>）</w:t>
            </w:r>
            <w:r>
              <w:rPr>
                <w:rFonts w:ascii="宋体" w:eastAsia="宋体" w:hAnsi="宋体" w:cs="宋体" w:hint="eastAsia"/>
                <w:color w:val="auto"/>
                <w:sz w:val="24"/>
                <w:szCs w:val="24"/>
                <w:lang w:eastAsia="zh-CN"/>
              </w:rPr>
              <w:t>。</w:t>
            </w:r>
          </w:p>
        </w:tc>
      </w:tr>
      <w:tr w:rsidR="00133CBA" w:rsidTr="0042294E">
        <w:trPr>
          <w:trHeight w:val="904"/>
        </w:trPr>
        <w:tc>
          <w:tcPr>
            <w:tcW w:w="2838" w:type="dxa"/>
            <w:gridSpan w:val="2"/>
            <w:vAlign w:val="center"/>
          </w:tcPr>
          <w:p w:rsidR="00133CBA" w:rsidRDefault="00133CBA" w:rsidP="0042294E">
            <w:pPr>
              <w:spacing w:line="500" w:lineRule="exact"/>
              <w:jc w:val="center"/>
              <w:rPr>
                <w:rFonts w:ascii="宋体" w:eastAsia="宋体" w:hAnsi="宋体" w:cs="宋体"/>
                <w:color w:val="auto"/>
                <w:sz w:val="24"/>
                <w:szCs w:val="24"/>
              </w:rPr>
            </w:pPr>
            <w:proofErr w:type="spellStart"/>
            <w:r>
              <w:rPr>
                <w:rFonts w:ascii="宋体" w:hAnsi="宋体" w:cs="宋体" w:hint="eastAsia"/>
                <w:sz w:val="24"/>
                <w:szCs w:val="22"/>
                <w:highlight w:val="white"/>
              </w:rPr>
              <w:t>交货地点</w:t>
            </w:r>
            <w:proofErr w:type="spellEnd"/>
          </w:p>
        </w:tc>
        <w:tc>
          <w:tcPr>
            <w:tcW w:w="6263" w:type="dxa"/>
            <w:vAlign w:val="center"/>
          </w:tcPr>
          <w:p w:rsidR="00133CBA" w:rsidRPr="00246135" w:rsidRDefault="00133CBA" w:rsidP="0042294E">
            <w:pPr>
              <w:spacing w:line="500" w:lineRule="exact"/>
              <w:rPr>
                <w:rFonts w:asciiTheme="minorEastAsia" w:eastAsiaTheme="minorEastAsia" w:hAnsiTheme="minorEastAsia" w:cstheme="minorEastAsia"/>
                <w:color w:val="auto"/>
                <w:sz w:val="24"/>
                <w:szCs w:val="24"/>
                <w:lang w:eastAsia="zh-CN"/>
              </w:rPr>
            </w:pPr>
            <w:r>
              <w:rPr>
                <w:rFonts w:ascii="宋体" w:eastAsiaTheme="minorEastAsia" w:hAnsi="宋体" w:cs="宋体" w:hint="eastAsia"/>
                <w:sz w:val="24"/>
                <w:lang w:eastAsia="zh-CN"/>
              </w:rPr>
              <w:t>采购人指定地点</w:t>
            </w:r>
          </w:p>
        </w:tc>
      </w:tr>
      <w:tr w:rsidR="00133CBA" w:rsidTr="0042294E">
        <w:trPr>
          <w:trHeight w:val="909"/>
        </w:trPr>
        <w:tc>
          <w:tcPr>
            <w:tcW w:w="2838" w:type="dxa"/>
            <w:gridSpan w:val="2"/>
            <w:vAlign w:val="center"/>
          </w:tcPr>
          <w:p w:rsidR="00133CBA" w:rsidRDefault="00133CBA" w:rsidP="0042294E">
            <w:pPr>
              <w:spacing w:line="500" w:lineRule="exact"/>
              <w:jc w:val="center"/>
              <w:rPr>
                <w:rFonts w:ascii="宋体" w:eastAsia="宋体" w:hAnsi="宋体" w:cs="宋体"/>
                <w:color w:val="auto"/>
                <w:sz w:val="24"/>
                <w:szCs w:val="24"/>
              </w:rPr>
            </w:pPr>
            <w:proofErr w:type="spellStart"/>
            <w:r>
              <w:rPr>
                <w:rFonts w:ascii="宋体" w:hAnsi="宋体" w:cs="宋体" w:hint="eastAsia"/>
                <w:sz w:val="24"/>
                <w:szCs w:val="22"/>
                <w:highlight w:val="white"/>
              </w:rPr>
              <w:t>备注</w:t>
            </w:r>
            <w:proofErr w:type="spellEnd"/>
          </w:p>
        </w:tc>
        <w:tc>
          <w:tcPr>
            <w:tcW w:w="6263" w:type="dxa"/>
            <w:vAlign w:val="center"/>
          </w:tcPr>
          <w:p w:rsidR="00133CBA" w:rsidRDefault="00133CBA" w:rsidP="0042294E">
            <w:pPr>
              <w:spacing w:line="500" w:lineRule="exact"/>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w:t>
            </w:r>
          </w:p>
        </w:tc>
      </w:tr>
    </w:tbl>
    <w:p w:rsidR="00133CBA" w:rsidRDefault="00133CBA" w:rsidP="00133CBA">
      <w:pPr>
        <w:widowControl w:val="0"/>
        <w:rPr>
          <w:color w:val="auto"/>
          <w:lang w:eastAsia="zh-CN"/>
        </w:rPr>
      </w:pPr>
    </w:p>
    <w:p w:rsidR="00133CBA" w:rsidRDefault="00133CBA" w:rsidP="00133CBA">
      <w:pPr>
        <w:pStyle w:val="a4"/>
        <w:rPr>
          <w:color w:val="auto"/>
          <w:lang w:eastAsia="zh-CN"/>
        </w:rPr>
      </w:pPr>
    </w:p>
    <w:p w:rsidR="00133CBA" w:rsidRDefault="00133CBA" w:rsidP="00133CBA">
      <w:pPr>
        <w:pStyle w:val="ac"/>
        <w:ind w:firstLine="300"/>
        <w:rPr>
          <w:lang w:eastAsia="zh-CN"/>
        </w:rPr>
        <w:sectPr w:rsidR="00133CBA">
          <w:footerReference w:type="default" r:id="rId8"/>
          <w:pgSz w:w="11906" w:h="16839"/>
          <w:pgMar w:top="1429" w:right="1587" w:bottom="1429" w:left="1587" w:header="0" w:footer="994" w:gutter="0"/>
          <w:cols w:space="720"/>
        </w:sectPr>
      </w:pPr>
    </w:p>
    <w:p w:rsidR="00133CBA" w:rsidRPr="003B2524" w:rsidRDefault="00133CBA" w:rsidP="00133CBA">
      <w:pPr>
        <w:widowControl w:val="0"/>
        <w:spacing w:before="47" w:line="219" w:lineRule="auto"/>
        <w:ind w:left="3805"/>
        <w:outlineLvl w:val="1"/>
        <w:rPr>
          <w:rFonts w:ascii="宋体" w:eastAsia="宋体" w:hAnsi="宋体" w:cs="宋体"/>
          <w:b/>
          <w:color w:val="auto"/>
          <w:sz w:val="24"/>
          <w:szCs w:val="24"/>
          <w:lang w:eastAsia="zh-CN"/>
        </w:rPr>
      </w:pPr>
      <w:bookmarkStart w:id="1" w:name="bookmark81"/>
      <w:bookmarkStart w:id="2" w:name="_Toc225497654"/>
      <w:bookmarkEnd w:id="1"/>
      <w:r w:rsidRPr="003B2524">
        <w:rPr>
          <w:rFonts w:ascii="宋体" w:eastAsia="宋体" w:hAnsi="宋体" w:cs="宋体"/>
          <w:b/>
          <w:color w:val="auto"/>
          <w:sz w:val="24"/>
          <w:szCs w:val="24"/>
          <w:lang w:eastAsia="zh-CN"/>
        </w:rPr>
        <w:lastRenderedPageBreak/>
        <w:t>二、采购需求</w:t>
      </w:r>
      <w:bookmarkEnd w:id="2"/>
    </w:p>
    <w:p w:rsidR="00133CBA" w:rsidRPr="00AE5206" w:rsidRDefault="00133CBA" w:rsidP="00133CBA">
      <w:pPr>
        <w:widowControl w:val="0"/>
        <w:spacing w:before="78" w:line="219" w:lineRule="auto"/>
        <w:rPr>
          <w:rFonts w:ascii="宋体" w:eastAsia="宋体" w:hAnsi="宋体" w:cs="宋体"/>
          <w:b/>
          <w:bCs/>
          <w:color w:val="auto"/>
          <w:sz w:val="24"/>
          <w:szCs w:val="24"/>
          <w:lang w:eastAsia="zh-CN"/>
        </w:rPr>
      </w:pPr>
      <w:r w:rsidRPr="00AE5206">
        <w:rPr>
          <w:rFonts w:ascii="宋体" w:eastAsia="宋体" w:hAnsi="宋体" w:cs="宋体"/>
          <w:b/>
          <w:bCs/>
          <w:color w:val="auto"/>
          <w:sz w:val="24"/>
          <w:szCs w:val="24"/>
          <w:lang w:eastAsia="zh-CN"/>
        </w:rPr>
        <w:t xml:space="preserve">（一） </w:t>
      </w:r>
      <w:r w:rsidRPr="00AE5206">
        <w:rPr>
          <w:rFonts w:ascii="宋体" w:eastAsia="宋体" w:hAnsi="宋体" w:cs="宋体" w:hint="eastAsia"/>
          <w:b/>
          <w:bCs/>
          <w:color w:val="auto"/>
          <w:sz w:val="24"/>
          <w:szCs w:val="24"/>
          <w:lang w:eastAsia="zh-CN"/>
        </w:rPr>
        <w:t>详细采购清单</w:t>
      </w:r>
    </w:p>
    <w:tbl>
      <w:tblPr>
        <w:tblW w:w="10208" w:type="dxa"/>
        <w:tblInd w:w="-176" w:type="dxa"/>
        <w:tblLook w:val="04A0"/>
      </w:tblPr>
      <w:tblGrid>
        <w:gridCol w:w="1129"/>
        <w:gridCol w:w="1740"/>
        <w:gridCol w:w="3220"/>
        <w:gridCol w:w="925"/>
        <w:gridCol w:w="903"/>
        <w:gridCol w:w="1475"/>
        <w:gridCol w:w="816"/>
      </w:tblGrid>
      <w:tr w:rsidR="00133CBA" w:rsidRPr="00DC75DA" w:rsidTr="00133CBA">
        <w:trPr>
          <w:trHeight w:val="822"/>
        </w:trPr>
        <w:tc>
          <w:tcPr>
            <w:tcW w:w="10208" w:type="dxa"/>
            <w:gridSpan w:val="7"/>
            <w:tcBorders>
              <w:top w:val="nil"/>
              <w:left w:val="nil"/>
              <w:bottom w:val="nil"/>
              <w:right w:val="nil"/>
            </w:tcBorders>
            <w:shd w:val="clear" w:color="auto" w:fill="auto"/>
            <w:noWrap/>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color w:val="auto"/>
                <w:sz w:val="28"/>
                <w:szCs w:val="28"/>
                <w:lang w:eastAsia="zh-CN"/>
              </w:rPr>
            </w:pPr>
            <w:r w:rsidRPr="00DC75DA">
              <w:rPr>
                <w:rFonts w:ascii="宋体" w:eastAsia="宋体" w:hAnsi="宋体" w:cs="宋体" w:hint="eastAsia"/>
                <w:b/>
                <w:bCs/>
                <w:snapToGrid/>
                <w:color w:val="auto"/>
                <w:sz w:val="28"/>
                <w:szCs w:val="28"/>
                <w:lang w:eastAsia="zh-CN"/>
              </w:rPr>
              <w:t>永丰县城发水暖管材有限公司2026年度衬塑钢管、镀锌管材及管件采购招标单价</w:t>
            </w:r>
          </w:p>
        </w:tc>
      </w:tr>
      <w:tr w:rsidR="00133CBA" w:rsidRPr="00DC75DA" w:rsidTr="00133CBA">
        <w:trPr>
          <w:trHeight w:val="75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序号</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管材及配件名称</w:t>
            </w:r>
          </w:p>
        </w:tc>
        <w:tc>
          <w:tcPr>
            <w:tcW w:w="3220" w:type="dxa"/>
            <w:tcBorders>
              <w:top w:val="single" w:sz="4" w:space="0" w:color="auto"/>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型 号 规 格</w:t>
            </w:r>
          </w:p>
        </w:tc>
        <w:tc>
          <w:tcPr>
            <w:tcW w:w="925" w:type="dxa"/>
            <w:tcBorders>
              <w:top w:val="single" w:sz="4" w:space="0" w:color="auto"/>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单位</w:t>
            </w:r>
          </w:p>
        </w:tc>
        <w:tc>
          <w:tcPr>
            <w:tcW w:w="903" w:type="dxa"/>
            <w:tcBorders>
              <w:top w:val="single" w:sz="4" w:space="0" w:color="auto"/>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数 量</w:t>
            </w:r>
          </w:p>
        </w:tc>
        <w:tc>
          <w:tcPr>
            <w:tcW w:w="1475" w:type="dxa"/>
            <w:tcBorders>
              <w:top w:val="single" w:sz="4" w:space="0" w:color="auto"/>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Pr>
                <w:rFonts w:ascii="宋体" w:eastAsia="宋体" w:hAnsi="宋体" w:cs="宋体" w:hint="eastAsia"/>
                <w:b/>
                <w:bCs/>
                <w:snapToGrid/>
                <w:sz w:val="24"/>
                <w:szCs w:val="24"/>
                <w:lang w:eastAsia="zh-CN"/>
              </w:rPr>
              <w:t>招标控制单价（元）</w:t>
            </w:r>
            <w:r w:rsidRPr="00DC75DA">
              <w:rPr>
                <w:rFonts w:ascii="宋体" w:eastAsia="宋体" w:hAnsi="宋体" w:cs="宋体" w:hint="eastAsia"/>
                <w:b/>
                <w:bCs/>
                <w:snapToGrid/>
                <w:sz w:val="24"/>
                <w:szCs w:val="24"/>
                <w:lang w:eastAsia="zh-CN"/>
              </w:rPr>
              <w:t xml:space="preserve">　</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备注</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740" w:type="dxa"/>
            <w:vMerge w:val="restart"/>
            <w:tcBorders>
              <w:top w:val="nil"/>
              <w:left w:val="single" w:sz="4" w:space="0" w:color="auto"/>
              <w:bottom w:val="single" w:sz="4" w:space="0" w:color="000000"/>
              <w:right w:val="nil"/>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衬塑冷水管</w:t>
            </w:r>
          </w:p>
        </w:tc>
        <w:tc>
          <w:tcPr>
            <w:tcW w:w="32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DN15</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9.03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w:t>
            </w:r>
          </w:p>
        </w:tc>
        <w:tc>
          <w:tcPr>
            <w:tcW w:w="1740" w:type="dxa"/>
            <w:vMerge/>
            <w:tcBorders>
              <w:top w:val="nil"/>
              <w:left w:val="single" w:sz="4" w:space="0" w:color="auto"/>
              <w:bottom w:val="single" w:sz="4" w:space="0" w:color="000000"/>
              <w:right w:val="nil"/>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DN20</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12.35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w:t>
            </w:r>
          </w:p>
        </w:tc>
        <w:tc>
          <w:tcPr>
            <w:tcW w:w="1740" w:type="dxa"/>
            <w:vMerge/>
            <w:tcBorders>
              <w:top w:val="nil"/>
              <w:left w:val="single" w:sz="4" w:space="0" w:color="auto"/>
              <w:bottom w:val="single" w:sz="4" w:space="0" w:color="000000"/>
              <w:right w:val="nil"/>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DN25</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16.15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w:t>
            </w:r>
          </w:p>
        </w:tc>
        <w:tc>
          <w:tcPr>
            <w:tcW w:w="1740" w:type="dxa"/>
            <w:vMerge/>
            <w:tcBorders>
              <w:top w:val="nil"/>
              <w:left w:val="single" w:sz="4" w:space="0" w:color="auto"/>
              <w:bottom w:val="single" w:sz="4" w:space="0" w:color="000000"/>
              <w:right w:val="nil"/>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DN32</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20.90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w:t>
            </w:r>
          </w:p>
        </w:tc>
        <w:tc>
          <w:tcPr>
            <w:tcW w:w="1740" w:type="dxa"/>
            <w:vMerge/>
            <w:tcBorders>
              <w:top w:val="nil"/>
              <w:left w:val="single" w:sz="4" w:space="0" w:color="auto"/>
              <w:bottom w:val="single" w:sz="4" w:space="0" w:color="000000"/>
              <w:right w:val="nil"/>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DN40</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25.65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w:t>
            </w:r>
          </w:p>
        </w:tc>
        <w:tc>
          <w:tcPr>
            <w:tcW w:w="1740" w:type="dxa"/>
            <w:vMerge/>
            <w:tcBorders>
              <w:top w:val="nil"/>
              <w:left w:val="single" w:sz="4" w:space="0" w:color="auto"/>
              <w:bottom w:val="single" w:sz="4" w:space="0" w:color="000000"/>
              <w:right w:val="nil"/>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DN50</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35.15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w:t>
            </w:r>
          </w:p>
        </w:tc>
        <w:tc>
          <w:tcPr>
            <w:tcW w:w="1740" w:type="dxa"/>
            <w:vMerge/>
            <w:tcBorders>
              <w:top w:val="nil"/>
              <w:left w:val="single" w:sz="4" w:space="0" w:color="auto"/>
              <w:bottom w:val="single" w:sz="4" w:space="0" w:color="000000"/>
              <w:right w:val="nil"/>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DN65</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43.70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w:t>
            </w:r>
          </w:p>
        </w:tc>
        <w:tc>
          <w:tcPr>
            <w:tcW w:w="1740" w:type="dxa"/>
            <w:vMerge/>
            <w:tcBorders>
              <w:top w:val="nil"/>
              <w:left w:val="single" w:sz="4" w:space="0" w:color="auto"/>
              <w:bottom w:val="single" w:sz="4" w:space="0" w:color="000000"/>
              <w:right w:val="nil"/>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DN80</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55.10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w:t>
            </w:r>
          </w:p>
        </w:tc>
        <w:tc>
          <w:tcPr>
            <w:tcW w:w="1740" w:type="dxa"/>
            <w:vMerge/>
            <w:tcBorders>
              <w:top w:val="nil"/>
              <w:left w:val="single" w:sz="4" w:space="0" w:color="auto"/>
              <w:bottom w:val="single" w:sz="4" w:space="0" w:color="000000"/>
              <w:right w:val="nil"/>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DN100</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71.25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w:t>
            </w:r>
          </w:p>
        </w:tc>
        <w:tc>
          <w:tcPr>
            <w:tcW w:w="1740" w:type="dxa"/>
            <w:vMerge/>
            <w:tcBorders>
              <w:top w:val="nil"/>
              <w:left w:val="single" w:sz="4" w:space="0" w:color="auto"/>
              <w:bottom w:val="single" w:sz="4" w:space="0" w:color="000000"/>
              <w:right w:val="nil"/>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single" w:sz="4" w:space="0" w:color="000000"/>
              <w:bottom w:val="nil"/>
              <w:right w:val="single" w:sz="4" w:space="0" w:color="000000"/>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DN125</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nil"/>
              <w:left w:val="nil"/>
              <w:bottom w:val="nil"/>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94.05</w:t>
            </w:r>
          </w:p>
        </w:tc>
        <w:tc>
          <w:tcPr>
            <w:tcW w:w="816" w:type="dxa"/>
            <w:tcBorders>
              <w:top w:val="nil"/>
              <w:left w:val="nil"/>
              <w:bottom w:val="nil"/>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w:t>
            </w:r>
          </w:p>
        </w:tc>
        <w:tc>
          <w:tcPr>
            <w:tcW w:w="1740" w:type="dxa"/>
            <w:vMerge/>
            <w:tcBorders>
              <w:top w:val="nil"/>
              <w:left w:val="single" w:sz="4" w:space="0" w:color="auto"/>
              <w:bottom w:val="single" w:sz="4" w:space="0" w:color="000000"/>
              <w:right w:val="nil"/>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DN150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single" w:sz="4" w:space="0" w:color="auto"/>
              <w:left w:val="nil"/>
              <w:bottom w:val="nil"/>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117.80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rsidR="00133CBA" w:rsidRPr="00DC75DA" w:rsidRDefault="00133CBA" w:rsidP="0042294E">
            <w:pPr>
              <w:kinsoku/>
              <w:autoSpaceDE/>
              <w:autoSpaceDN/>
              <w:adjustRightInd/>
              <w:snapToGrid/>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w:t>
            </w:r>
          </w:p>
        </w:tc>
        <w:tc>
          <w:tcPr>
            <w:tcW w:w="1740" w:type="dxa"/>
            <w:vMerge/>
            <w:tcBorders>
              <w:top w:val="nil"/>
              <w:left w:val="single" w:sz="4" w:space="0" w:color="auto"/>
              <w:bottom w:val="single" w:sz="4" w:space="0" w:color="000000"/>
              <w:right w:val="nil"/>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DN200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single" w:sz="4" w:space="0" w:color="auto"/>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166.25</w:t>
            </w:r>
          </w:p>
        </w:tc>
        <w:tc>
          <w:tcPr>
            <w:tcW w:w="816" w:type="dxa"/>
            <w:tcBorders>
              <w:top w:val="nil"/>
              <w:left w:val="nil"/>
              <w:bottom w:val="single" w:sz="4" w:space="0" w:color="auto"/>
              <w:right w:val="single" w:sz="4" w:space="0" w:color="auto"/>
            </w:tcBorders>
            <w:shd w:val="clear" w:color="auto" w:fill="auto"/>
            <w:noWrap/>
            <w:vAlign w:val="center"/>
            <w:hideMark/>
          </w:tcPr>
          <w:p w:rsidR="00133CBA" w:rsidRPr="00DC75DA" w:rsidRDefault="00133CBA" w:rsidP="0042294E">
            <w:pPr>
              <w:kinsoku/>
              <w:autoSpaceDE/>
              <w:autoSpaceDN/>
              <w:adjustRightInd/>
              <w:snapToGrid/>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刚性管接头</w:t>
            </w:r>
          </w:p>
        </w:tc>
        <w:tc>
          <w:tcPr>
            <w:tcW w:w="32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60</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7.86</w:t>
            </w:r>
          </w:p>
        </w:tc>
        <w:tc>
          <w:tcPr>
            <w:tcW w:w="816" w:type="dxa"/>
            <w:tcBorders>
              <w:top w:val="nil"/>
              <w:left w:val="nil"/>
              <w:bottom w:val="single" w:sz="4" w:space="0" w:color="auto"/>
              <w:right w:val="single" w:sz="4" w:space="0" w:color="auto"/>
            </w:tcBorders>
            <w:shd w:val="clear" w:color="auto" w:fill="auto"/>
            <w:noWrap/>
            <w:vAlign w:val="center"/>
            <w:hideMark/>
          </w:tcPr>
          <w:p w:rsidR="00133CBA" w:rsidRPr="00DC75DA" w:rsidRDefault="00133CBA" w:rsidP="0042294E">
            <w:pPr>
              <w:kinsoku/>
              <w:autoSpaceDE/>
              <w:autoSpaceDN/>
              <w:adjustRightInd/>
              <w:snapToGrid/>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76</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8.97</w:t>
            </w:r>
          </w:p>
        </w:tc>
        <w:tc>
          <w:tcPr>
            <w:tcW w:w="816" w:type="dxa"/>
            <w:tcBorders>
              <w:top w:val="nil"/>
              <w:left w:val="nil"/>
              <w:bottom w:val="single" w:sz="4" w:space="0" w:color="auto"/>
              <w:right w:val="single" w:sz="4" w:space="0" w:color="auto"/>
            </w:tcBorders>
            <w:shd w:val="clear" w:color="auto" w:fill="auto"/>
            <w:noWrap/>
            <w:vAlign w:val="center"/>
            <w:hideMark/>
          </w:tcPr>
          <w:p w:rsidR="00133CBA" w:rsidRPr="00DC75DA" w:rsidRDefault="00133CBA" w:rsidP="0042294E">
            <w:pPr>
              <w:kinsoku/>
              <w:autoSpaceDE/>
              <w:autoSpaceDN/>
              <w:adjustRightInd/>
              <w:snapToGrid/>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89</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10.25</w:t>
            </w:r>
          </w:p>
        </w:tc>
        <w:tc>
          <w:tcPr>
            <w:tcW w:w="816" w:type="dxa"/>
            <w:tcBorders>
              <w:top w:val="nil"/>
              <w:left w:val="nil"/>
              <w:bottom w:val="single" w:sz="4" w:space="0" w:color="auto"/>
              <w:right w:val="single" w:sz="4" w:space="0" w:color="auto"/>
            </w:tcBorders>
            <w:shd w:val="clear" w:color="auto" w:fill="auto"/>
            <w:noWrap/>
            <w:vAlign w:val="center"/>
            <w:hideMark/>
          </w:tcPr>
          <w:p w:rsidR="00133CBA" w:rsidRPr="00DC75DA" w:rsidRDefault="00133CBA" w:rsidP="0042294E">
            <w:pPr>
              <w:kinsoku/>
              <w:autoSpaceDE/>
              <w:autoSpaceDN/>
              <w:adjustRightInd/>
              <w:snapToGrid/>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114</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12.82</w:t>
            </w:r>
          </w:p>
        </w:tc>
        <w:tc>
          <w:tcPr>
            <w:tcW w:w="816" w:type="dxa"/>
            <w:tcBorders>
              <w:top w:val="nil"/>
              <w:left w:val="nil"/>
              <w:bottom w:val="single" w:sz="4" w:space="0" w:color="auto"/>
              <w:right w:val="single" w:sz="4" w:space="0" w:color="auto"/>
            </w:tcBorders>
            <w:shd w:val="clear" w:color="auto" w:fill="auto"/>
            <w:noWrap/>
            <w:vAlign w:val="center"/>
            <w:hideMark/>
          </w:tcPr>
          <w:p w:rsidR="00133CBA" w:rsidRPr="00DC75DA" w:rsidRDefault="00133CBA" w:rsidP="0042294E">
            <w:pPr>
              <w:kinsoku/>
              <w:autoSpaceDE/>
              <w:autoSpaceDN/>
              <w:adjustRightInd/>
              <w:snapToGrid/>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17</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140</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18.63</w:t>
            </w:r>
          </w:p>
        </w:tc>
        <w:tc>
          <w:tcPr>
            <w:tcW w:w="816" w:type="dxa"/>
            <w:tcBorders>
              <w:top w:val="nil"/>
              <w:left w:val="nil"/>
              <w:bottom w:val="single" w:sz="4" w:space="0" w:color="auto"/>
              <w:right w:val="single" w:sz="4" w:space="0" w:color="auto"/>
            </w:tcBorders>
            <w:shd w:val="clear" w:color="auto" w:fill="auto"/>
            <w:noWrap/>
            <w:vAlign w:val="center"/>
            <w:hideMark/>
          </w:tcPr>
          <w:p w:rsidR="00133CBA" w:rsidRPr="00DC75DA" w:rsidRDefault="00133CBA" w:rsidP="0042294E">
            <w:pPr>
              <w:kinsoku/>
              <w:autoSpaceDE/>
              <w:autoSpaceDN/>
              <w:adjustRightInd/>
              <w:snapToGrid/>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18</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21.08</w:t>
            </w:r>
          </w:p>
        </w:tc>
        <w:tc>
          <w:tcPr>
            <w:tcW w:w="816" w:type="dxa"/>
            <w:tcBorders>
              <w:top w:val="nil"/>
              <w:left w:val="nil"/>
              <w:bottom w:val="single" w:sz="4" w:space="0" w:color="auto"/>
              <w:right w:val="single" w:sz="4" w:space="0" w:color="auto"/>
            </w:tcBorders>
            <w:shd w:val="clear" w:color="auto" w:fill="auto"/>
            <w:noWrap/>
            <w:vAlign w:val="center"/>
            <w:hideMark/>
          </w:tcPr>
          <w:p w:rsidR="00133CBA" w:rsidRPr="00DC75DA" w:rsidRDefault="00133CBA" w:rsidP="0042294E">
            <w:pPr>
              <w:kinsoku/>
              <w:autoSpaceDE/>
              <w:autoSpaceDN/>
              <w:adjustRightInd/>
              <w:snapToGrid/>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19</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219</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39.94</w:t>
            </w:r>
          </w:p>
        </w:tc>
        <w:tc>
          <w:tcPr>
            <w:tcW w:w="816" w:type="dxa"/>
            <w:tcBorders>
              <w:top w:val="nil"/>
              <w:left w:val="nil"/>
              <w:bottom w:val="single" w:sz="4" w:space="0" w:color="auto"/>
              <w:right w:val="single" w:sz="4" w:space="0" w:color="auto"/>
            </w:tcBorders>
            <w:shd w:val="clear" w:color="auto" w:fill="auto"/>
            <w:noWrap/>
            <w:vAlign w:val="center"/>
            <w:hideMark/>
          </w:tcPr>
          <w:p w:rsidR="00133CBA" w:rsidRPr="00DC75DA" w:rsidRDefault="00133CBA" w:rsidP="0042294E">
            <w:pPr>
              <w:kinsoku/>
              <w:autoSpaceDE/>
              <w:autoSpaceDN/>
              <w:adjustRightInd/>
              <w:snapToGrid/>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273</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89.20</w:t>
            </w:r>
          </w:p>
        </w:tc>
        <w:tc>
          <w:tcPr>
            <w:tcW w:w="816" w:type="dxa"/>
            <w:tcBorders>
              <w:top w:val="nil"/>
              <w:left w:val="nil"/>
              <w:bottom w:val="single" w:sz="4" w:space="0" w:color="auto"/>
              <w:right w:val="single" w:sz="4" w:space="0" w:color="auto"/>
            </w:tcBorders>
            <w:shd w:val="clear" w:color="auto" w:fill="auto"/>
            <w:noWrap/>
            <w:vAlign w:val="center"/>
            <w:hideMark/>
          </w:tcPr>
          <w:p w:rsidR="00133CBA" w:rsidRPr="00DC75DA" w:rsidRDefault="00133CBA" w:rsidP="0042294E">
            <w:pPr>
              <w:kinsoku/>
              <w:autoSpaceDE/>
              <w:autoSpaceDN/>
              <w:adjustRightInd/>
              <w:snapToGrid/>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w:t>
            </w:r>
          </w:p>
        </w:tc>
        <w:tc>
          <w:tcPr>
            <w:tcW w:w="1740" w:type="dxa"/>
            <w:vMerge w:val="restart"/>
            <w:tcBorders>
              <w:top w:val="nil"/>
              <w:left w:val="single" w:sz="4" w:space="0" w:color="auto"/>
              <w:bottom w:val="nil"/>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90度弯头</w:t>
            </w:r>
          </w:p>
        </w:tc>
        <w:tc>
          <w:tcPr>
            <w:tcW w:w="3220" w:type="dxa"/>
            <w:tcBorders>
              <w:top w:val="single" w:sz="4" w:space="0" w:color="auto"/>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8.96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22</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76</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12.15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89</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15.19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24</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114</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22.26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lastRenderedPageBreak/>
              <w:t>25</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36.10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26</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44.24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27</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219</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93.16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28</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273</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215.42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w:t>
            </w:r>
          </w:p>
        </w:tc>
        <w:tc>
          <w:tcPr>
            <w:tcW w:w="1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45度弯头</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76</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10.48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30</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89</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12.15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31</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114</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18.52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32</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25.07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33</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36.68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34</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219</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70.21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35</w:t>
            </w:r>
          </w:p>
        </w:tc>
        <w:tc>
          <w:tcPr>
            <w:tcW w:w="1740" w:type="dxa"/>
            <w:vMerge w:val="restart"/>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正三通</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76</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16.25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36</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89</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20.51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37</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114</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31.15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38</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50.36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39</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60.45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40</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219</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133.03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41</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22.5度弯头</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114</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18.23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30.37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43</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11.25度弯头</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114</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18.23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30.37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45</w:t>
            </w:r>
          </w:p>
        </w:tc>
        <w:tc>
          <w:tcPr>
            <w:tcW w:w="1740" w:type="dxa"/>
            <w:vMerge w:val="restart"/>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螺纹异径三通</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114*60/76</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27.33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46</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114*89</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28.85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47</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165*76</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53.16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48</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沟槽异径三通</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114*76</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27.64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49</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114*89</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29.93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50</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140*114</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45.56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51</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165*89</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48.60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165*114</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53.16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53</w:t>
            </w:r>
          </w:p>
        </w:tc>
        <w:tc>
          <w:tcPr>
            <w:tcW w:w="1740" w:type="dxa"/>
            <w:vMerge w:val="restart"/>
            <w:tcBorders>
              <w:top w:val="nil"/>
              <w:left w:val="single" w:sz="4" w:space="0" w:color="auto"/>
              <w:bottom w:val="nil"/>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 xml:space="preserve">沟槽法兰盘 </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60*1.6Mpa</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16.71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lastRenderedPageBreak/>
              <w:t>54</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76*1.6Mpa</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19.75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55</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89*1.6Mpa</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22.03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56</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114*1.6Mpa</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25.07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57</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139*1.6Mpa</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34.93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58</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165*1.6Mpa</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41.01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59</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219*1.6Mpa</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66.82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60</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273*1.6Mpa</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139.74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61</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325*1.6Mpa</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171.18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62</w:t>
            </w:r>
          </w:p>
        </w:tc>
        <w:tc>
          <w:tcPr>
            <w:tcW w:w="1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螺纹同心异径管</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76*60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6.40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63</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89*60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6.99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64</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89*76</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8.16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65</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114*33/42/48</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12.26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66</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114*60/76/89</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12.26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67</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165*33/42/48/60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20.51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68</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165*76</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21.27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69</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165*89</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22.03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70</w:t>
            </w:r>
          </w:p>
        </w:tc>
        <w:tc>
          <w:tcPr>
            <w:tcW w:w="1740" w:type="dxa"/>
            <w:vMerge w:val="restart"/>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沟槽同心异径管</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89*76</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10.04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71</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114*76/89</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12.79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72</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140*114</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16.71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73</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165*89</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23.00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74</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165*114</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24.06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75</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165*140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24.76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76</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219*114/165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37.97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77</w:t>
            </w:r>
          </w:p>
        </w:tc>
        <w:tc>
          <w:tcPr>
            <w:tcW w:w="1740" w:type="dxa"/>
            <w:vMerge w:val="restart"/>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正四通</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114</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39.94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78</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87.46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79</w:t>
            </w:r>
          </w:p>
        </w:tc>
        <w:tc>
          <w:tcPr>
            <w:tcW w:w="174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沟槽异径四通</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165*114</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63.78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80</w:t>
            </w:r>
          </w:p>
        </w:tc>
        <w:tc>
          <w:tcPr>
            <w:tcW w:w="1740" w:type="dxa"/>
            <w:vMerge w:val="restart"/>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沟槽异径管</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沟槽异径管\DN65*50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17.77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81</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沟槽异径管\DN80*50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21.66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82</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沟槽异径管\DN80*65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20.58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lastRenderedPageBreak/>
              <w:t>83</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沟槽异径管\DN100*50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24.99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84</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沟槽异径管\DN100*65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26.48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85</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沟槽异径管\DN100*80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26.36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86</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沟槽异径管\DN125*50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37.31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87</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沟槽异径管\DN125*65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37.31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88</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沟槽异径管\DN125*80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38.73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89</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沟槽异径管\DN125*100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38.73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90</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沟槽异径管\DN150*65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47.72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91</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沟槽异径管\DN150*80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47.72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92</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沟槽异径管\DN150*100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49.76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93</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沟槽异径管\DN150*125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53.26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94</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沟槽异径管\DN200*80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79.72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95</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沟槽异径管\DN200*100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79.72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96</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沟槽异径管\DN200*125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83.66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97</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沟槽异径管\DN200*150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83.66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98</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沟槽异径管\DN250*100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127.34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99</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沟槽异径管\DN250*150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127.34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100</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沟槽异径管\DN250*200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129.80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101</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沟槽异径管\DN300*200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210.57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102</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沟槽异径管\DN300*250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210.57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103</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沟槽丝接异径管</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沟槽丝接异径管\DN50*40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12.27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沟槽丝接异径管\DN65*25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12.52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沟槽丝接异径管\DN65*32</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12.52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106</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沟槽丝接异径管\DN65*40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13.98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107</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沟槽丝接异径管\DN65*50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15.54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108</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沟槽丝接异径管\DN80*25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15.11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109</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沟槽丝接异径管\DN80*32</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15.11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110</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沟槽丝接异径管\DN80*40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17.19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111</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沟槽丝接异径管\DN80*50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18.12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lastRenderedPageBreak/>
              <w:t>112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沟槽丝接异径管\DN80*65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21.31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沟槽丝接异径管\DN100*25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23.72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沟槽丝接异径管\DN100*32</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23.72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沟槽丝接异径管\DN100*40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23.72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116</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沟槽丝接异径管\DN100*50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23.72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117</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沟槽丝接异径管\DN100*65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25.47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118</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沟槽丝接异径管\DN100*80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25.68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119</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沟槽丝接异径管\DN125*50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29.24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120</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沟槽丝接异径管\DN125*65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29.42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121</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沟槽丝接异径管\DN125*80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31.24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沟槽丝接异径管\DN150*25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40.63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沟槽丝接异径管\DN150*50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41.41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沟槽丝接异径管\DN150*65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43.10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沟槽丝接异径管\DN150*80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47.11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126</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沟槽11.25度弯头</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沟槽11.25度弯头\DN100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23.23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127</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沟槽11.25度弯头\DN150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38.06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128</w:t>
            </w:r>
          </w:p>
        </w:tc>
        <w:tc>
          <w:tcPr>
            <w:tcW w:w="174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沟槽22.5度弯头</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沟槽22.5度弯头\DN150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38.06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129</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沟槽45度弯头</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沟槽45度弯头\DN50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17.75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130</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沟槽45度弯头\DN65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22.20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131</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沟槽45度弯头\DN80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26.51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沟槽45度弯头\DN100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37.37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沟槽45度弯头\DN125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56.02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沟槽45度弯头\DN150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72.31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沟槽45度弯头\DN200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140.25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136</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沟槽45度弯头\DN250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301.69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137</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沟槽90度弯头</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沟槽90度弯头\DN50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18.69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138</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沟槽90度弯头\DN65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24.36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139</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沟槽90度弯头\DN80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29.18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140</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沟槽90度弯头\DN100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47.40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lastRenderedPageBreak/>
              <w:t>141</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沟槽90度弯头\DN125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67.49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沟槽90度弯头\DN150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93.00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沟槽90度弯头\DN200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199.63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沟槽90度弯头\DN250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320.06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沟槽90度弯头\DN300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416.31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146</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沟槽三通</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沟槽三通\DN50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29.04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147</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沟槽三通\DN65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40.05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148</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沟槽三通\DN80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46.62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149</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沟槽三通\DN100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67.34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150</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沟槽三通\DN125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112.75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151</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沟槽三通\DN150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133.17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152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沟槽三通\DN200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279.28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153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沟槽三通\DN250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415.60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154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沟槽三通\DN300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648.37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155</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沟槽异径三通</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沟槽异径三通\DN65*50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39.59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156</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沟槽异径三通\DN80*50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45.74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157</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沟槽异径三通\DN80*65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46.62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158</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bookmarkStart w:id="3" w:name="RANGE!C160"/>
            <w:r w:rsidRPr="00DC75DA">
              <w:rPr>
                <w:rFonts w:ascii="宋体" w:eastAsia="宋体" w:hAnsi="宋体" w:cs="宋体" w:hint="eastAsia"/>
                <w:snapToGrid/>
                <w:sz w:val="24"/>
                <w:szCs w:val="24"/>
                <w:lang w:eastAsia="zh-CN"/>
              </w:rPr>
              <w:t>沟槽异径三通\DN100*50</w:t>
            </w:r>
            <w:bookmarkEnd w:id="3"/>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61.20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159</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沟槽异径三通\DN100*65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63.97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160</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沟槽异径三通\DN100*80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64.65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161</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沟槽异径三通\DN125*65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92.34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沟槽异径三通\DN125*80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92.34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沟槽异径三通\DN125*100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98.00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沟槽异径三通\DN150*50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101.20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沟槽异径三通\DN150*65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102.64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166</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沟槽异径三通\DN150*80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102.86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167</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沟槽异径三通\DN150*100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97.65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168</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沟槽异径三通\DN150*125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117.58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169</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沟槽异径三通\DN200*50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207.59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lastRenderedPageBreak/>
              <w:t>170</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沟槽异径三通\DN200*65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207.59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171</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沟槽异径三通\DN200*80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207.59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172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沟槽异径三通\DN200*100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207.59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173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沟槽异径三通\DN200*125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238.99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174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沟槽异径三通\DN200*150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252.75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175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沟槽异径三通\DN250*100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358.78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176</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沟槽异径三通\DN250*200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396.73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177</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沟槽异径三通\DN300*200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573.90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178</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沟槽异径三通\DN300*250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573.90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179</w:t>
            </w:r>
          </w:p>
        </w:tc>
        <w:tc>
          <w:tcPr>
            <w:tcW w:w="174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沟槽异径四通</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沟槽异径四通\DN150*100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194.01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180</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沟槽丝连异径三通</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沟槽丝连异径三通\DN50*25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29.85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181</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沟槽丝连异径三通\DN50*32</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29.85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182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沟槽丝连异径三通\DN50*40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29.85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183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沟槽丝连异径三通\DN65*25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34.19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184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沟槽丝连异径三通\DN65*32</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34.19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185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沟槽丝连异径三通\DN65*40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34.19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186</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沟槽丝连异径三通\DN65*50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35.63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187</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沟槽丝连异径三通\DN80*25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37.34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188</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沟槽丝连异径三通\DN80*32</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38.28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189</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沟槽丝连异径三通\DN80*40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39.12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190</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沟槽丝连异径三通\DN80*50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41.35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191</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沟槽丝连异径三通\DN80*65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44.01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69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192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沟槽丝连异径三通\DN100*25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52.98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69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193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沟槽丝连异径三通\DN100*32</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52.98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69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194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沟槽丝连异径三通\DN100*40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54.15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69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195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沟槽丝连异径三通\DN100*50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54.59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69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196</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沟槽丝连异径三通\DN100*65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58.25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69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lastRenderedPageBreak/>
              <w:t>197</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沟槽丝连异径三通\DN100*80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60.85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69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198</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沟槽丝连异径三通\DN125*50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99.30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69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199</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沟槽丝连异径三通\DN125*65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99.30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69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200</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沟槽丝连异径三通\DN125*80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99.30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69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201</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沟槽丝连异径三通\DN150*40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107.47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69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沟槽丝连异径三通\DN150*50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108.32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69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沟槽丝连异径三通\DN150*65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110.04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69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沟槽丝连异径三通\DN150*80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115.15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69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沟槽丝连异径三通\DN150*100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123.56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69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206</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bookmarkStart w:id="4" w:name="RANGE!C208"/>
            <w:r w:rsidRPr="00DC75DA">
              <w:rPr>
                <w:rFonts w:ascii="宋体" w:eastAsia="宋体" w:hAnsi="宋体" w:cs="宋体" w:hint="eastAsia"/>
                <w:snapToGrid/>
                <w:sz w:val="24"/>
                <w:szCs w:val="24"/>
                <w:lang w:eastAsia="zh-CN"/>
              </w:rPr>
              <w:t>沟槽丝连异径三通\DN200*50</w:t>
            </w:r>
            <w:bookmarkEnd w:id="4"/>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256.17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207</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沟槽刚性接头</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沟槽刚性接头\DN50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12.50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208</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沟槽刚性接头\DN65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13.59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209</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沟槽刚性接头\DN80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15.31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210</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沟槽刚性接头\DN100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19.07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211</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沟槽刚性接头\DN125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28.29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沟槽刚性接头\DN150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30.63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沟槽刚性接头\DN150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33.29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沟槽刚性接头\DN200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64.32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沟槽刚性接头\DN250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132.40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216</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沟槽刚性接头\DN300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167.32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217</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沟槽柔性接头\DN65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13.59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218</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沟槽柔性接头\DN80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15.31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219</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沟槽柔性接头\DN100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19.07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220</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沟槽柔性接头\DN150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33.29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lastRenderedPageBreak/>
              <w:t>221</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沟槽法兰</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沟槽法兰\DN50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30.11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222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沟槽法兰\DN65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32.53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223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沟槽法兰\DN80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41.17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224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沟槽法兰\DN80(2.5Mpa)</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48.99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225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沟槽法兰\DN100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53.14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226</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沟槽法兰\DN100(2.5Mpa)</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61.23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227</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沟槽法兰\DN125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68.17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228</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沟槽法兰\DN150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78.75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229</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沟槽法兰\DN150(2.5Mpa)</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97.20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230</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沟槽法兰\DN200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124.27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231</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沟槽法兰\DN200(1.0Mpa)</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113.59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沟槽法兰\DN250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211.16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bookmarkStart w:id="5" w:name="RANGE!C235"/>
            <w:r w:rsidRPr="00DC75DA">
              <w:rPr>
                <w:rFonts w:ascii="宋体" w:eastAsia="宋体" w:hAnsi="宋体" w:cs="宋体" w:hint="eastAsia"/>
                <w:snapToGrid/>
                <w:sz w:val="24"/>
                <w:szCs w:val="24"/>
                <w:lang w:eastAsia="zh-CN"/>
              </w:rPr>
              <w:t>沟槽法兰\DN300</w:t>
            </w:r>
            <w:bookmarkEnd w:id="5"/>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289.74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234</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丝连法兰</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丝连法兰\DN25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16.87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丝连法兰\DN32</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20.09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236</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丝连法兰\DN40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20.82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237</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丝连法兰\DN50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21.00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238</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丝连法兰\DN65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24.29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239</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丝连法兰\DN80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29.08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240</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丝连法兰\DN100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35.35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241</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沟槽盲片</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bookmarkStart w:id="6" w:name="RANGE!C243"/>
            <w:r w:rsidRPr="00DC75DA">
              <w:rPr>
                <w:rFonts w:ascii="宋体" w:eastAsia="宋体" w:hAnsi="宋体" w:cs="宋体" w:hint="eastAsia"/>
                <w:snapToGrid/>
                <w:sz w:val="24"/>
                <w:szCs w:val="24"/>
                <w:lang w:eastAsia="zh-CN"/>
              </w:rPr>
              <w:t>沟槽盲片\DN65</w:t>
            </w:r>
            <w:bookmarkEnd w:id="6"/>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8.44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242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沟槽盲片\DN80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9.62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243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沟槽盲片\DN100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14.18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244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沟槽盲片\DN150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28.45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245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沟槽盲片\DN200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53.46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246</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沟槽盲片\DN250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83.70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247</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沟槽盲片\DN300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125.65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248</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沟槽丝连机械三通</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沟槽丝连机械三通\DN65*25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45.89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249</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沟槽丝连机械三通\DN80*25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53.72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lastRenderedPageBreak/>
              <w:t>250</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弯头</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DN15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251</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DN20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1.96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252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3.05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253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DN32</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4.97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254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6.30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255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9.82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256</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16.11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257</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22.38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258</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40.75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259</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弯头</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DN15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1.94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260</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DN20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261</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4.44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262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DN32</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7.34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263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9.12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264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13.50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265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23.79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266</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33.38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267</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55.07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268</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管古</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DN15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269</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DN20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270</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271</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DN32</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3.96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272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5.04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273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7.70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274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11.90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275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17.17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276</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28.41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277</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外丝</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DN15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278</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DN20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lastRenderedPageBreak/>
              <w:t>279</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2.48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280</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DN32</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4.24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281</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4.68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282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6.84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283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11.81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284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17.90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285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29.22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286</w:t>
            </w:r>
          </w:p>
        </w:tc>
        <w:tc>
          <w:tcPr>
            <w:tcW w:w="1740" w:type="dxa"/>
            <w:vMerge w:val="restart"/>
            <w:tcBorders>
              <w:top w:val="nil"/>
              <w:left w:val="single" w:sz="4" w:space="0" w:color="auto"/>
              <w:bottom w:val="nil"/>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活接</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DN15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3.84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287</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DN20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5.45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288</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7.64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289</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DN32</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10.68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290</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13.68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291</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20.77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292</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31.58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293</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47.12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294</w:t>
            </w:r>
          </w:p>
        </w:tc>
        <w:tc>
          <w:tcPr>
            <w:tcW w:w="1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补芯</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DN20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295</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296</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DN32</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3.67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297</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4.60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298</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7.64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299</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13.56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300</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20.52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301</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30.21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302</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四通</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DN32</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12.36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303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17.45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304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21.51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305</w:t>
            </w:r>
          </w:p>
        </w:tc>
        <w:tc>
          <w:tcPr>
            <w:tcW w:w="17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镀锌钢管</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m</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30.15</w:t>
            </w:r>
          </w:p>
        </w:tc>
        <w:tc>
          <w:tcPr>
            <w:tcW w:w="816" w:type="dxa"/>
            <w:tcBorders>
              <w:top w:val="nil"/>
              <w:left w:val="nil"/>
              <w:bottom w:val="single" w:sz="4" w:space="0" w:color="auto"/>
              <w:right w:val="single" w:sz="4" w:space="0" w:color="auto"/>
            </w:tcBorders>
            <w:shd w:val="clear" w:color="auto" w:fill="auto"/>
            <w:noWrap/>
            <w:vAlign w:val="center"/>
            <w:hideMark/>
          </w:tcPr>
          <w:p w:rsidR="00133CBA" w:rsidRPr="00DC75DA" w:rsidRDefault="00133CBA" w:rsidP="0042294E">
            <w:pPr>
              <w:kinsoku/>
              <w:autoSpaceDE/>
              <w:autoSpaceDN/>
              <w:adjustRightInd/>
              <w:snapToGrid/>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壁厚4mm</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306</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m</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35.28</w:t>
            </w:r>
          </w:p>
        </w:tc>
        <w:tc>
          <w:tcPr>
            <w:tcW w:w="816" w:type="dxa"/>
            <w:tcBorders>
              <w:top w:val="nil"/>
              <w:left w:val="nil"/>
              <w:bottom w:val="single" w:sz="4" w:space="0" w:color="auto"/>
              <w:right w:val="single" w:sz="4" w:space="0" w:color="auto"/>
            </w:tcBorders>
            <w:shd w:val="clear" w:color="auto" w:fill="auto"/>
            <w:noWrap/>
            <w:vAlign w:val="center"/>
            <w:hideMark/>
          </w:tcPr>
          <w:p w:rsidR="00133CBA" w:rsidRPr="00DC75DA" w:rsidRDefault="00133CBA" w:rsidP="0042294E">
            <w:pPr>
              <w:kinsoku/>
              <w:autoSpaceDE/>
              <w:autoSpaceDN/>
              <w:adjustRightInd/>
              <w:snapToGrid/>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壁厚4mm</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lastRenderedPageBreak/>
              <w:t>307</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m</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45.35</w:t>
            </w:r>
          </w:p>
        </w:tc>
        <w:tc>
          <w:tcPr>
            <w:tcW w:w="816" w:type="dxa"/>
            <w:tcBorders>
              <w:top w:val="nil"/>
              <w:left w:val="nil"/>
              <w:bottom w:val="single" w:sz="4" w:space="0" w:color="auto"/>
              <w:right w:val="single" w:sz="4" w:space="0" w:color="auto"/>
            </w:tcBorders>
            <w:shd w:val="clear" w:color="auto" w:fill="auto"/>
            <w:noWrap/>
            <w:vAlign w:val="center"/>
            <w:hideMark/>
          </w:tcPr>
          <w:p w:rsidR="00133CBA" w:rsidRPr="00DC75DA" w:rsidRDefault="00133CBA" w:rsidP="0042294E">
            <w:pPr>
              <w:kinsoku/>
              <w:autoSpaceDE/>
              <w:autoSpaceDN/>
              <w:adjustRightInd/>
              <w:snapToGrid/>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壁厚4mm</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308</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DN150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m</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79.81</w:t>
            </w:r>
          </w:p>
        </w:tc>
        <w:tc>
          <w:tcPr>
            <w:tcW w:w="816" w:type="dxa"/>
            <w:tcBorders>
              <w:top w:val="nil"/>
              <w:left w:val="nil"/>
              <w:bottom w:val="single" w:sz="4" w:space="0" w:color="auto"/>
              <w:right w:val="single" w:sz="4" w:space="0" w:color="auto"/>
            </w:tcBorders>
            <w:shd w:val="clear" w:color="auto" w:fill="auto"/>
            <w:noWrap/>
            <w:vAlign w:val="center"/>
            <w:hideMark/>
          </w:tcPr>
          <w:p w:rsidR="00133CBA" w:rsidRPr="00DC75DA" w:rsidRDefault="00133CBA" w:rsidP="0042294E">
            <w:pPr>
              <w:kinsoku/>
              <w:autoSpaceDE/>
              <w:autoSpaceDN/>
              <w:adjustRightInd/>
              <w:snapToGrid/>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壁厚4.5mm</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309</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DN200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m</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138.42</w:t>
            </w:r>
          </w:p>
        </w:tc>
        <w:tc>
          <w:tcPr>
            <w:tcW w:w="816" w:type="dxa"/>
            <w:tcBorders>
              <w:top w:val="nil"/>
              <w:left w:val="nil"/>
              <w:bottom w:val="single" w:sz="4" w:space="0" w:color="auto"/>
              <w:right w:val="single" w:sz="4" w:space="0" w:color="auto"/>
            </w:tcBorders>
            <w:shd w:val="clear" w:color="auto" w:fill="auto"/>
            <w:noWrap/>
            <w:vAlign w:val="center"/>
            <w:hideMark/>
          </w:tcPr>
          <w:p w:rsidR="00133CBA" w:rsidRPr="00DC75DA" w:rsidRDefault="00133CBA" w:rsidP="0042294E">
            <w:pPr>
              <w:kinsoku/>
              <w:autoSpaceDE/>
              <w:autoSpaceDN/>
              <w:adjustRightInd/>
              <w:snapToGrid/>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壁厚6mm</w:t>
            </w:r>
          </w:p>
        </w:tc>
      </w:tr>
      <w:tr w:rsidR="00133CBA" w:rsidRPr="00DC75DA" w:rsidTr="00133CBA">
        <w:trPr>
          <w:trHeight w:val="465"/>
        </w:trPr>
        <w:tc>
          <w:tcPr>
            <w:tcW w:w="1020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33CBA" w:rsidRPr="00133CBA" w:rsidRDefault="00133CBA" w:rsidP="00B34B04">
            <w:pPr>
              <w:pStyle w:val="ac"/>
              <w:wordWrap w:val="0"/>
              <w:spacing w:afterLines="30" w:line="440" w:lineRule="exact"/>
              <w:ind w:firstLineChars="200" w:firstLine="482"/>
              <w:jc w:val="both"/>
              <w:rPr>
                <w:rFonts w:asciiTheme="minorEastAsia" w:eastAsiaTheme="minorEastAsia" w:hAnsiTheme="minorEastAsia" w:cstheme="minorEastAsia"/>
                <w:b/>
                <w:color w:val="auto"/>
                <w:sz w:val="24"/>
                <w:szCs w:val="24"/>
                <w:lang w:eastAsia="zh-CN"/>
              </w:rPr>
            </w:pPr>
            <w:r>
              <w:rPr>
                <w:rFonts w:ascii="宋体" w:eastAsia="宋体" w:hAnsi="宋体" w:cs="宋体" w:hint="eastAsia"/>
                <w:b/>
                <w:snapToGrid/>
                <w:sz w:val="24"/>
                <w:szCs w:val="24"/>
                <w:lang w:eastAsia="zh-CN"/>
              </w:rPr>
              <w:t>注：投</w:t>
            </w:r>
            <w:r w:rsidRPr="00FA41A4">
              <w:rPr>
                <w:rFonts w:ascii="宋体" w:eastAsia="宋体" w:hAnsi="宋体" w:cs="宋体" w:hint="eastAsia"/>
                <w:b/>
                <w:snapToGrid/>
                <w:sz w:val="24"/>
                <w:szCs w:val="24"/>
                <w:lang w:eastAsia="zh-CN"/>
              </w:rPr>
              <w:t>标文件开标一览明细表中无需填写品牌，中标后，成交供应商的供货产品限友发、华岐、金洲三种品牌。</w:t>
            </w:r>
          </w:p>
        </w:tc>
      </w:tr>
    </w:tbl>
    <w:p w:rsidR="00133CBA" w:rsidRPr="00F267C9" w:rsidRDefault="00133CBA" w:rsidP="00133CBA">
      <w:pPr>
        <w:rPr>
          <w:rFonts w:eastAsiaTheme="minorEastAsia"/>
          <w:lang w:eastAsia="zh-CN"/>
        </w:rPr>
      </w:pPr>
    </w:p>
    <w:p w:rsidR="00133CBA" w:rsidRDefault="00133CBA" w:rsidP="00133CBA">
      <w:pPr>
        <w:pStyle w:val="a6"/>
        <w:spacing w:before="48"/>
        <w:ind w:firstLine="482"/>
        <w:rPr>
          <w:rFonts w:asciiTheme="minorEastAsia" w:eastAsiaTheme="minorEastAsia" w:hAnsiTheme="minorEastAsia" w:cs="宋体"/>
          <w:b/>
          <w:sz w:val="24"/>
          <w:szCs w:val="24"/>
          <w:lang w:eastAsia="zh-CN"/>
        </w:rPr>
      </w:pPr>
      <w:r>
        <w:rPr>
          <w:rFonts w:asciiTheme="minorEastAsia" w:eastAsiaTheme="minorEastAsia" w:hAnsiTheme="minorEastAsia" w:cs="宋体" w:hint="eastAsia"/>
          <w:b/>
          <w:sz w:val="24"/>
          <w:szCs w:val="24"/>
          <w:lang w:eastAsia="zh-CN"/>
        </w:rPr>
        <w:t>(二)衬塑钢</w:t>
      </w:r>
      <w:r w:rsidRPr="008B6EB8">
        <w:rPr>
          <w:rFonts w:asciiTheme="minorEastAsia" w:eastAsiaTheme="minorEastAsia" w:hAnsiTheme="minorEastAsia" w:cs="宋体" w:hint="eastAsia"/>
          <w:b/>
          <w:sz w:val="24"/>
          <w:szCs w:val="24"/>
          <w:lang w:eastAsia="zh-CN"/>
        </w:rPr>
        <w:t>管及配件技术要求</w:t>
      </w:r>
    </w:p>
    <w:p w:rsidR="00133CBA" w:rsidRPr="00F934FA" w:rsidRDefault="00133CBA" w:rsidP="00133CBA">
      <w:pPr>
        <w:spacing w:before="48"/>
        <w:ind w:firstLine="482"/>
        <w:rPr>
          <w:rFonts w:asciiTheme="minorEastAsia" w:eastAsiaTheme="minorEastAsia" w:hAnsiTheme="minorEastAsia"/>
          <w:b/>
          <w:sz w:val="24"/>
          <w:szCs w:val="24"/>
          <w:lang w:eastAsia="zh-CN"/>
        </w:rPr>
      </w:pPr>
      <w:r w:rsidRPr="00F934FA">
        <w:rPr>
          <w:rFonts w:asciiTheme="minorEastAsia" w:eastAsiaTheme="minorEastAsia" w:hAnsiTheme="minorEastAsia" w:hint="eastAsia"/>
          <w:b/>
          <w:sz w:val="24"/>
          <w:szCs w:val="24"/>
          <w:lang w:eastAsia="zh-CN"/>
        </w:rPr>
        <w:t>1、产品满足《流体输送用钢塑复合管及管件》  (GB/T 28897-2021) 标准；</w:t>
      </w:r>
    </w:p>
    <w:p w:rsidR="00133CBA" w:rsidRPr="00F934FA" w:rsidRDefault="00133CBA" w:rsidP="00133CBA">
      <w:pPr>
        <w:spacing w:before="48"/>
        <w:ind w:firstLine="482"/>
        <w:rPr>
          <w:rFonts w:asciiTheme="minorEastAsia" w:eastAsiaTheme="minorEastAsia" w:hAnsiTheme="minorEastAsia"/>
          <w:b/>
          <w:sz w:val="24"/>
          <w:szCs w:val="24"/>
          <w:lang w:eastAsia="zh-CN"/>
        </w:rPr>
      </w:pPr>
      <w:r w:rsidRPr="00F934FA">
        <w:rPr>
          <w:rFonts w:asciiTheme="minorEastAsia" w:eastAsiaTheme="minorEastAsia" w:hAnsiTheme="minorEastAsia" w:hint="eastAsia"/>
          <w:b/>
          <w:sz w:val="24"/>
          <w:szCs w:val="24"/>
          <w:lang w:eastAsia="zh-CN"/>
        </w:rPr>
        <w:t>2、钢塑复合管的基管质量应符合《低压流体输送用焊接钢管》  (GB/T 3091-2015) 标准， 其材质牌号为Q235A 或 Q235B。基管的外径、厚度和理论重量按下表规定执行：</w:t>
      </w:r>
    </w:p>
    <w:tbl>
      <w:tblPr>
        <w:tblW w:w="10915" w:type="dxa"/>
        <w:tblInd w:w="-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993"/>
        <w:gridCol w:w="850"/>
        <w:gridCol w:w="851"/>
        <w:gridCol w:w="1173"/>
        <w:gridCol w:w="953"/>
        <w:gridCol w:w="709"/>
        <w:gridCol w:w="709"/>
        <w:gridCol w:w="992"/>
        <w:gridCol w:w="1134"/>
        <w:gridCol w:w="709"/>
        <w:gridCol w:w="708"/>
        <w:gridCol w:w="1134"/>
      </w:tblGrid>
      <w:tr w:rsidR="00133CBA" w:rsidRPr="00F934FA" w:rsidTr="0042294E">
        <w:trPr>
          <w:trHeight w:val="778"/>
        </w:trPr>
        <w:tc>
          <w:tcPr>
            <w:tcW w:w="993" w:type="dxa"/>
            <w:tcBorders>
              <w:top w:val="single" w:sz="2" w:space="0" w:color="000000"/>
              <w:bottom w:val="single" w:sz="2" w:space="0" w:color="000000"/>
            </w:tcBorders>
            <w:shd w:val="clear" w:color="auto" w:fill="auto"/>
            <w:vAlign w:val="center"/>
          </w:tcPr>
          <w:p w:rsidR="00133CBA" w:rsidRPr="00F934FA" w:rsidRDefault="00133CBA" w:rsidP="0042294E">
            <w:pPr>
              <w:spacing w:before="48"/>
              <w:rPr>
                <w:rFonts w:asciiTheme="minorEastAsia" w:eastAsiaTheme="minorEastAsia" w:hAnsiTheme="minorEastAsia" w:cs="宋体"/>
                <w:spacing w:val="-11"/>
                <w:sz w:val="24"/>
                <w:szCs w:val="24"/>
              </w:rPr>
            </w:pPr>
            <w:proofErr w:type="spellStart"/>
            <w:r w:rsidRPr="00F934FA">
              <w:rPr>
                <w:rFonts w:asciiTheme="minorEastAsia" w:eastAsiaTheme="minorEastAsia" w:hAnsiTheme="minorEastAsia" w:cs="宋体" w:hint="eastAsia"/>
                <w:spacing w:val="-11"/>
                <w:sz w:val="24"/>
                <w:szCs w:val="24"/>
              </w:rPr>
              <w:t>公称</w:t>
            </w:r>
            <w:r>
              <w:rPr>
                <w:rFonts w:asciiTheme="minorEastAsia" w:eastAsiaTheme="minorEastAsia" w:hAnsiTheme="minorEastAsia" w:cs="宋体" w:hint="eastAsia"/>
                <w:spacing w:val="-11"/>
                <w:sz w:val="24"/>
                <w:szCs w:val="24"/>
              </w:rPr>
              <w:t>口径</w:t>
            </w:r>
            <w:proofErr w:type="spellEnd"/>
          </w:p>
        </w:tc>
        <w:tc>
          <w:tcPr>
            <w:tcW w:w="850"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left="98"/>
              <w:rPr>
                <w:rFonts w:asciiTheme="minorEastAsia" w:eastAsiaTheme="minorEastAsia" w:hAnsiTheme="minorEastAsia" w:cs="宋体"/>
                <w:spacing w:val="-11"/>
                <w:sz w:val="24"/>
                <w:szCs w:val="24"/>
              </w:rPr>
            </w:pPr>
            <w:proofErr w:type="spellStart"/>
            <w:r w:rsidRPr="00F934FA">
              <w:rPr>
                <w:rFonts w:asciiTheme="minorEastAsia" w:eastAsiaTheme="minorEastAsia" w:hAnsiTheme="minorEastAsia" w:cs="宋体" w:hint="eastAsia"/>
                <w:spacing w:val="-11"/>
                <w:sz w:val="24"/>
                <w:szCs w:val="24"/>
              </w:rPr>
              <w:t>外径</w:t>
            </w:r>
            <w:proofErr w:type="spellEnd"/>
          </w:p>
        </w:tc>
        <w:tc>
          <w:tcPr>
            <w:tcW w:w="851" w:type="dxa"/>
            <w:tcBorders>
              <w:top w:val="single" w:sz="2" w:space="0" w:color="000000"/>
              <w:bottom w:val="single" w:sz="2" w:space="0" w:color="000000"/>
            </w:tcBorders>
            <w:shd w:val="clear" w:color="auto" w:fill="auto"/>
            <w:vAlign w:val="center"/>
          </w:tcPr>
          <w:p w:rsidR="00133CBA" w:rsidRPr="00F934FA" w:rsidRDefault="00133CBA" w:rsidP="0042294E">
            <w:pPr>
              <w:spacing w:before="48"/>
              <w:rPr>
                <w:rFonts w:asciiTheme="minorEastAsia" w:eastAsiaTheme="minorEastAsia" w:hAnsiTheme="minorEastAsia" w:cs="宋体"/>
                <w:spacing w:val="-11"/>
                <w:sz w:val="24"/>
                <w:szCs w:val="24"/>
              </w:rPr>
            </w:pPr>
            <w:proofErr w:type="spellStart"/>
            <w:r w:rsidRPr="00F934FA">
              <w:rPr>
                <w:rFonts w:asciiTheme="minorEastAsia" w:eastAsiaTheme="minorEastAsia" w:hAnsiTheme="minorEastAsia" w:cs="宋体" w:hint="eastAsia"/>
                <w:spacing w:val="-11"/>
                <w:sz w:val="24"/>
                <w:szCs w:val="24"/>
              </w:rPr>
              <w:t>壁厚</w:t>
            </w:r>
            <w:proofErr w:type="spellEnd"/>
          </w:p>
        </w:tc>
        <w:tc>
          <w:tcPr>
            <w:tcW w:w="1173"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left="111"/>
              <w:rPr>
                <w:rFonts w:asciiTheme="minorEastAsia" w:eastAsiaTheme="minorEastAsia" w:hAnsiTheme="minorEastAsia" w:cs="宋体"/>
                <w:spacing w:val="-11"/>
                <w:sz w:val="24"/>
                <w:szCs w:val="24"/>
              </w:rPr>
            </w:pPr>
            <w:proofErr w:type="spellStart"/>
            <w:r w:rsidRPr="00F934FA">
              <w:rPr>
                <w:rFonts w:asciiTheme="minorEastAsia" w:eastAsiaTheme="minorEastAsia" w:hAnsiTheme="minorEastAsia" w:cs="宋体" w:hint="eastAsia"/>
                <w:spacing w:val="-11"/>
                <w:sz w:val="24"/>
                <w:szCs w:val="24"/>
              </w:rPr>
              <w:t>理论重</w:t>
            </w:r>
            <w:r>
              <w:rPr>
                <w:rFonts w:asciiTheme="minorEastAsia" w:eastAsiaTheme="minorEastAsia" w:hAnsiTheme="minorEastAsia" w:cs="宋体" w:hint="eastAsia"/>
                <w:spacing w:val="-11"/>
                <w:sz w:val="24"/>
                <w:szCs w:val="24"/>
              </w:rPr>
              <w:t>量</w:t>
            </w:r>
            <w:proofErr w:type="spellEnd"/>
          </w:p>
        </w:tc>
        <w:tc>
          <w:tcPr>
            <w:tcW w:w="953" w:type="dxa"/>
            <w:tcBorders>
              <w:top w:val="single" w:sz="2" w:space="0" w:color="000000"/>
              <w:bottom w:val="single" w:sz="2" w:space="0" w:color="000000"/>
            </w:tcBorders>
            <w:shd w:val="clear" w:color="auto" w:fill="auto"/>
            <w:vAlign w:val="center"/>
          </w:tcPr>
          <w:p w:rsidR="00133CBA" w:rsidRPr="00F934FA" w:rsidRDefault="00133CBA" w:rsidP="0042294E">
            <w:pPr>
              <w:spacing w:before="48"/>
              <w:rPr>
                <w:rFonts w:asciiTheme="minorEastAsia" w:eastAsiaTheme="minorEastAsia" w:hAnsiTheme="minorEastAsia" w:cs="宋体"/>
                <w:spacing w:val="-11"/>
                <w:sz w:val="24"/>
                <w:szCs w:val="24"/>
              </w:rPr>
            </w:pPr>
            <w:proofErr w:type="spellStart"/>
            <w:r w:rsidRPr="00F934FA">
              <w:rPr>
                <w:rFonts w:asciiTheme="minorEastAsia" w:eastAsiaTheme="minorEastAsia" w:hAnsiTheme="minorEastAsia" w:cs="宋体" w:hint="eastAsia"/>
                <w:spacing w:val="-11"/>
                <w:sz w:val="24"/>
                <w:szCs w:val="24"/>
              </w:rPr>
              <w:t>公称</w:t>
            </w:r>
            <w:r>
              <w:rPr>
                <w:rFonts w:asciiTheme="minorEastAsia" w:eastAsiaTheme="minorEastAsia" w:hAnsiTheme="minorEastAsia" w:cs="宋体" w:hint="eastAsia"/>
                <w:spacing w:val="-11"/>
                <w:sz w:val="24"/>
                <w:szCs w:val="24"/>
              </w:rPr>
              <w:t>口径</w:t>
            </w:r>
            <w:proofErr w:type="spellEnd"/>
          </w:p>
        </w:tc>
        <w:tc>
          <w:tcPr>
            <w:tcW w:w="709" w:type="dxa"/>
            <w:tcBorders>
              <w:top w:val="single" w:sz="2" w:space="0" w:color="000000"/>
              <w:bottom w:val="single" w:sz="2" w:space="0" w:color="000000"/>
            </w:tcBorders>
            <w:shd w:val="clear" w:color="auto" w:fill="auto"/>
            <w:vAlign w:val="center"/>
          </w:tcPr>
          <w:p w:rsidR="00133CBA" w:rsidRPr="00F934FA" w:rsidRDefault="00133CBA" w:rsidP="0042294E">
            <w:pPr>
              <w:spacing w:before="48"/>
              <w:rPr>
                <w:rFonts w:asciiTheme="minorEastAsia" w:eastAsiaTheme="minorEastAsia" w:hAnsiTheme="minorEastAsia" w:cs="宋体"/>
                <w:spacing w:val="-11"/>
                <w:sz w:val="24"/>
                <w:szCs w:val="24"/>
              </w:rPr>
            </w:pPr>
            <w:proofErr w:type="spellStart"/>
            <w:r w:rsidRPr="00F934FA">
              <w:rPr>
                <w:rFonts w:asciiTheme="minorEastAsia" w:eastAsiaTheme="minorEastAsia" w:hAnsiTheme="minorEastAsia" w:cs="宋体" w:hint="eastAsia"/>
                <w:spacing w:val="-11"/>
                <w:sz w:val="24"/>
                <w:szCs w:val="24"/>
              </w:rPr>
              <w:t>外径</w:t>
            </w:r>
            <w:proofErr w:type="spellEnd"/>
          </w:p>
        </w:tc>
        <w:tc>
          <w:tcPr>
            <w:tcW w:w="709" w:type="dxa"/>
            <w:tcBorders>
              <w:top w:val="single" w:sz="2" w:space="0" w:color="000000"/>
              <w:bottom w:val="single" w:sz="2" w:space="0" w:color="000000"/>
            </w:tcBorders>
            <w:shd w:val="clear" w:color="auto" w:fill="auto"/>
            <w:vAlign w:val="center"/>
          </w:tcPr>
          <w:p w:rsidR="00133CBA" w:rsidRPr="00F934FA" w:rsidRDefault="00133CBA" w:rsidP="0042294E">
            <w:pPr>
              <w:spacing w:before="48"/>
              <w:rPr>
                <w:rFonts w:asciiTheme="minorEastAsia" w:eastAsiaTheme="minorEastAsia" w:hAnsiTheme="minorEastAsia" w:cs="宋体"/>
                <w:spacing w:val="-11"/>
                <w:sz w:val="24"/>
                <w:szCs w:val="24"/>
              </w:rPr>
            </w:pPr>
            <w:proofErr w:type="spellStart"/>
            <w:r w:rsidRPr="00F934FA">
              <w:rPr>
                <w:rFonts w:asciiTheme="minorEastAsia" w:eastAsiaTheme="minorEastAsia" w:hAnsiTheme="minorEastAsia" w:cs="宋体" w:hint="eastAsia"/>
                <w:spacing w:val="-11"/>
                <w:sz w:val="24"/>
                <w:szCs w:val="24"/>
              </w:rPr>
              <w:t>壁厚</w:t>
            </w:r>
            <w:proofErr w:type="spellEnd"/>
          </w:p>
        </w:tc>
        <w:tc>
          <w:tcPr>
            <w:tcW w:w="992" w:type="dxa"/>
            <w:tcBorders>
              <w:top w:val="single" w:sz="2" w:space="0" w:color="000000"/>
              <w:bottom w:val="single" w:sz="2" w:space="0" w:color="000000"/>
            </w:tcBorders>
            <w:shd w:val="clear" w:color="auto" w:fill="auto"/>
            <w:vAlign w:val="center"/>
          </w:tcPr>
          <w:p w:rsidR="00133CBA" w:rsidRPr="00F934FA" w:rsidRDefault="00133CBA" w:rsidP="0042294E">
            <w:pPr>
              <w:spacing w:before="48"/>
              <w:rPr>
                <w:rFonts w:asciiTheme="minorEastAsia" w:eastAsiaTheme="minorEastAsia" w:hAnsiTheme="minorEastAsia" w:cs="宋体"/>
                <w:spacing w:val="-11"/>
                <w:sz w:val="24"/>
                <w:szCs w:val="24"/>
              </w:rPr>
            </w:pPr>
            <w:proofErr w:type="spellStart"/>
            <w:r w:rsidRPr="00F934FA">
              <w:rPr>
                <w:rFonts w:asciiTheme="minorEastAsia" w:eastAsiaTheme="minorEastAsia" w:hAnsiTheme="minorEastAsia" w:cs="宋体" w:hint="eastAsia"/>
                <w:spacing w:val="-11"/>
                <w:sz w:val="24"/>
                <w:szCs w:val="24"/>
              </w:rPr>
              <w:t>理论重</w:t>
            </w:r>
            <w:r>
              <w:rPr>
                <w:rFonts w:asciiTheme="minorEastAsia" w:eastAsiaTheme="minorEastAsia" w:hAnsiTheme="minorEastAsia" w:cs="宋体" w:hint="eastAsia"/>
                <w:spacing w:val="-11"/>
                <w:sz w:val="24"/>
                <w:szCs w:val="24"/>
              </w:rPr>
              <w:t>量</w:t>
            </w:r>
            <w:proofErr w:type="spellEnd"/>
          </w:p>
        </w:tc>
        <w:tc>
          <w:tcPr>
            <w:tcW w:w="1134"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left="134"/>
              <w:rPr>
                <w:rFonts w:asciiTheme="minorEastAsia" w:eastAsiaTheme="minorEastAsia" w:hAnsiTheme="minorEastAsia" w:cs="宋体"/>
                <w:spacing w:val="-11"/>
                <w:sz w:val="24"/>
                <w:szCs w:val="24"/>
              </w:rPr>
            </w:pPr>
            <w:proofErr w:type="spellStart"/>
            <w:r w:rsidRPr="00F934FA">
              <w:rPr>
                <w:rFonts w:asciiTheme="minorEastAsia" w:eastAsiaTheme="minorEastAsia" w:hAnsiTheme="minorEastAsia" w:cs="宋体" w:hint="eastAsia"/>
                <w:spacing w:val="-11"/>
                <w:sz w:val="24"/>
                <w:szCs w:val="24"/>
              </w:rPr>
              <w:t>公称</w:t>
            </w:r>
            <w:r>
              <w:rPr>
                <w:rFonts w:asciiTheme="minorEastAsia" w:eastAsiaTheme="minorEastAsia" w:hAnsiTheme="minorEastAsia" w:cs="宋体" w:hint="eastAsia"/>
                <w:spacing w:val="-11"/>
                <w:sz w:val="24"/>
                <w:szCs w:val="24"/>
              </w:rPr>
              <w:t>口径</w:t>
            </w:r>
            <w:proofErr w:type="spellEnd"/>
          </w:p>
        </w:tc>
        <w:tc>
          <w:tcPr>
            <w:tcW w:w="709"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left="103"/>
              <w:rPr>
                <w:rFonts w:asciiTheme="minorEastAsia" w:eastAsiaTheme="minorEastAsia" w:hAnsiTheme="minorEastAsia" w:cs="宋体"/>
                <w:spacing w:val="-11"/>
                <w:sz w:val="24"/>
                <w:szCs w:val="24"/>
              </w:rPr>
            </w:pPr>
            <w:proofErr w:type="spellStart"/>
            <w:r w:rsidRPr="00F934FA">
              <w:rPr>
                <w:rFonts w:asciiTheme="minorEastAsia" w:eastAsiaTheme="minorEastAsia" w:hAnsiTheme="minorEastAsia" w:cs="宋体" w:hint="eastAsia"/>
                <w:spacing w:val="-11"/>
                <w:sz w:val="24"/>
                <w:szCs w:val="24"/>
              </w:rPr>
              <w:t>外径</w:t>
            </w:r>
            <w:proofErr w:type="spellEnd"/>
          </w:p>
        </w:tc>
        <w:tc>
          <w:tcPr>
            <w:tcW w:w="708"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left="122"/>
              <w:rPr>
                <w:rFonts w:asciiTheme="minorEastAsia" w:eastAsiaTheme="minorEastAsia" w:hAnsiTheme="minorEastAsia" w:cs="宋体"/>
                <w:spacing w:val="-11"/>
                <w:sz w:val="24"/>
                <w:szCs w:val="24"/>
              </w:rPr>
            </w:pPr>
            <w:proofErr w:type="spellStart"/>
            <w:r w:rsidRPr="00F934FA">
              <w:rPr>
                <w:rFonts w:asciiTheme="minorEastAsia" w:eastAsiaTheme="minorEastAsia" w:hAnsiTheme="minorEastAsia" w:cs="宋体" w:hint="eastAsia"/>
                <w:spacing w:val="-11"/>
                <w:sz w:val="24"/>
                <w:szCs w:val="24"/>
              </w:rPr>
              <w:t>壁厚</w:t>
            </w:r>
            <w:proofErr w:type="spellEnd"/>
          </w:p>
        </w:tc>
        <w:tc>
          <w:tcPr>
            <w:tcW w:w="1134"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left="135"/>
              <w:rPr>
                <w:rFonts w:asciiTheme="minorEastAsia" w:eastAsiaTheme="minorEastAsia" w:hAnsiTheme="minorEastAsia" w:cs="宋体"/>
                <w:spacing w:val="-11"/>
                <w:sz w:val="24"/>
                <w:szCs w:val="24"/>
              </w:rPr>
            </w:pPr>
            <w:proofErr w:type="spellStart"/>
            <w:r w:rsidRPr="00F934FA">
              <w:rPr>
                <w:rFonts w:asciiTheme="minorEastAsia" w:eastAsiaTheme="minorEastAsia" w:hAnsiTheme="minorEastAsia" w:cs="宋体" w:hint="eastAsia"/>
                <w:spacing w:val="-11"/>
                <w:sz w:val="24"/>
                <w:szCs w:val="24"/>
              </w:rPr>
              <w:t>理论重</w:t>
            </w:r>
            <w:r>
              <w:rPr>
                <w:rFonts w:asciiTheme="minorEastAsia" w:eastAsiaTheme="minorEastAsia" w:hAnsiTheme="minorEastAsia" w:cs="宋体" w:hint="eastAsia"/>
                <w:spacing w:val="-11"/>
                <w:sz w:val="24"/>
                <w:szCs w:val="24"/>
              </w:rPr>
              <w:t>量</w:t>
            </w:r>
            <w:proofErr w:type="spellEnd"/>
          </w:p>
        </w:tc>
      </w:tr>
      <w:tr w:rsidR="00133CBA" w:rsidRPr="00F934FA" w:rsidTr="0042294E">
        <w:trPr>
          <w:trHeight w:val="619"/>
        </w:trPr>
        <w:tc>
          <w:tcPr>
            <w:tcW w:w="993"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(mm)</w:t>
            </w:r>
          </w:p>
        </w:tc>
        <w:tc>
          <w:tcPr>
            <w:tcW w:w="850" w:type="dxa"/>
            <w:tcBorders>
              <w:top w:val="single" w:sz="2" w:space="0" w:color="000000"/>
              <w:bottom w:val="single" w:sz="2" w:space="0" w:color="000000"/>
            </w:tcBorders>
            <w:shd w:val="clear" w:color="auto" w:fill="auto"/>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(mm)</w:t>
            </w:r>
          </w:p>
        </w:tc>
        <w:tc>
          <w:tcPr>
            <w:tcW w:w="851"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(mm)</w:t>
            </w:r>
          </w:p>
        </w:tc>
        <w:tc>
          <w:tcPr>
            <w:tcW w:w="1173"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(kg/m)</w:t>
            </w:r>
          </w:p>
        </w:tc>
        <w:tc>
          <w:tcPr>
            <w:tcW w:w="953"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(mm)</w:t>
            </w:r>
          </w:p>
        </w:tc>
        <w:tc>
          <w:tcPr>
            <w:tcW w:w="709"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(mm)</w:t>
            </w:r>
          </w:p>
        </w:tc>
        <w:tc>
          <w:tcPr>
            <w:tcW w:w="709"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(mm)</w:t>
            </w:r>
          </w:p>
        </w:tc>
        <w:tc>
          <w:tcPr>
            <w:tcW w:w="992"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(kg/m)</w:t>
            </w:r>
          </w:p>
        </w:tc>
        <w:tc>
          <w:tcPr>
            <w:tcW w:w="1134"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(mm)</w:t>
            </w:r>
          </w:p>
        </w:tc>
        <w:tc>
          <w:tcPr>
            <w:tcW w:w="709"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(mm)</w:t>
            </w:r>
          </w:p>
        </w:tc>
        <w:tc>
          <w:tcPr>
            <w:tcW w:w="708"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(mm)</w:t>
            </w:r>
          </w:p>
        </w:tc>
        <w:tc>
          <w:tcPr>
            <w:tcW w:w="1134"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(kg/m)</w:t>
            </w:r>
          </w:p>
        </w:tc>
      </w:tr>
      <w:tr w:rsidR="00133CBA" w:rsidRPr="00F934FA" w:rsidTr="0042294E">
        <w:trPr>
          <w:trHeight w:val="718"/>
        </w:trPr>
        <w:tc>
          <w:tcPr>
            <w:tcW w:w="993"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15</w:t>
            </w:r>
          </w:p>
        </w:tc>
        <w:tc>
          <w:tcPr>
            <w:tcW w:w="850"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21.3</w:t>
            </w:r>
          </w:p>
        </w:tc>
        <w:tc>
          <w:tcPr>
            <w:tcW w:w="851"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2.8</w:t>
            </w:r>
          </w:p>
        </w:tc>
        <w:tc>
          <w:tcPr>
            <w:tcW w:w="1173"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1.34</w:t>
            </w:r>
          </w:p>
        </w:tc>
        <w:tc>
          <w:tcPr>
            <w:tcW w:w="953"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40</w:t>
            </w:r>
          </w:p>
        </w:tc>
        <w:tc>
          <w:tcPr>
            <w:tcW w:w="709"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48.3</w:t>
            </w:r>
          </w:p>
        </w:tc>
        <w:tc>
          <w:tcPr>
            <w:tcW w:w="709"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3.5</w:t>
            </w:r>
          </w:p>
        </w:tc>
        <w:tc>
          <w:tcPr>
            <w:tcW w:w="992"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4.01</w:t>
            </w:r>
          </w:p>
        </w:tc>
        <w:tc>
          <w:tcPr>
            <w:tcW w:w="1134"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100</w:t>
            </w:r>
          </w:p>
        </w:tc>
        <w:tc>
          <w:tcPr>
            <w:tcW w:w="709"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114.3</w:t>
            </w:r>
          </w:p>
        </w:tc>
        <w:tc>
          <w:tcPr>
            <w:tcW w:w="708"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4.0</w:t>
            </w:r>
          </w:p>
        </w:tc>
        <w:tc>
          <w:tcPr>
            <w:tcW w:w="1134"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11.23</w:t>
            </w:r>
          </w:p>
        </w:tc>
      </w:tr>
      <w:tr w:rsidR="00133CBA" w:rsidRPr="00F934FA" w:rsidTr="0042294E">
        <w:trPr>
          <w:trHeight w:val="779"/>
        </w:trPr>
        <w:tc>
          <w:tcPr>
            <w:tcW w:w="993"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20</w:t>
            </w:r>
          </w:p>
        </w:tc>
        <w:tc>
          <w:tcPr>
            <w:tcW w:w="850"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26.9</w:t>
            </w:r>
          </w:p>
        </w:tc>
        <w:tc>
          <w:tcPr>
            <w:tcW w:w="851"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2.8</w:t>
            </w:r>
          </w:p>
        </w:tc>
        <w:tc>
          <w:tcPr>
            <w:tcW w:w="1173"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1.74</w:t>
            </w:r>
          </w:p>
        </w:tc>
        <w:tc>
          <w:tcPr>
            <w:tcW w:w="953"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50</w:t>
            </w:r>
          </w:p>
        </w:tc>
        <w:tc>
          <w:tcPr>
            <w:tcW w:w="709"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60.3</w:t>
            </w:r>
          </w:p>
        </w:tc>
        <w:tc>
          <w:tcPr>
            <w:tcW w:w="709"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3.8</w:t>
            </w:r>
          </w:p>
        </w:tc>
        <w:tc>
          <w:tcPr>
            <w:tcW w:w="992"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5.47</w:t>
            </w:r>
          </w:p>
        </w:tc>
        <w:tc>
          <w:tcPr>
            <w:tcW w:w="1134"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125</w:t>
            </w:r>
          </w:p>
        </w:tc>
        <w:tc>
          <w:tcPr>
            <w:tcW w:w="709"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139.7</w:t>
            </w:r>
          </w:p>
        </w:tc>
        <w:tc>
          <w:tcPr>
            <w:tcW w:w="708"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4.0</w:t>
            </w:r>
          </w:p>
        </w:tc>
        <w:tc>
          <w:tcPr>
            <w:tcW w:w="1134"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14.00</w:t>
            </w:r>
          </w:p>
        </w:tc>
      </w:tr>
      <w:tr w:rsidR="00133CBA" w:rsidRPr="00F934FA" w:rsidTr="0042294E">
        <w:trPr>
          <w:trHeight w:val="751"/>
        </w:trPr>
        <w:tc>
          <w:tcPr>
            <w:tcW w:w="993"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25</w:t>
            </w:r>
          </w:p>
        </w:tc>
        <w:tc>
          <w:tcPr>
            <w:tcW w:w="850"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33.7</w:t>
            </w:r>
          </w:p>
        </w:tc>
        <w:tc>
          <w:tcPr>
            <w:tcW w:w="851"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3.2</w:t>
            </w:r>
          </w:p>
        </w:tc>
        <w:tc>
          <w:tcPr>
            <w:tcW w:w="1173"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2.5</w:t>
            </w:r>
          </w:p>
        </w:tc>
        <w:tc>
          <w:tcPr>
            <w:tcW w:w="953"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65</w:t>
            </w:r>
          </w:p>
        </w:tc>
        <w:tc>
          <w:tcPr>
            <w:tcW w:w="709"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76.1</w:t>
            </w:r>
          </w:p>
        </w:tc>
        <w:tc>
          <w:tcPr>
            <w:tcW w:w="709"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4.0</w:t>
            </w:r>
          </w:p>
        </w:tc>
        <w:tc>
          <w:tcPr>
            <w:tcW w:w="992"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7.34</w:t>
            </w:r>
          </w:p>
        </w:tc>
        <w:tc>
          <w:tcPr>
            <w:tcW w:w="1134"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150</w:t>
            </w:r>
          </w:p>
        </w:tc>
        <w:tc>
          <w:tcPr>
            <w:tcW w:w="709"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165.1</w:t>
            </w:r>
          </w:p>
        </w:tc>
        <w:tc>
          <w:tcPr>
            <w:tcW w:w="708"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4.5</w:t>
            </w:r>
          </w:p>
        </w:tc>
        <w:tc>
          <w:tcPr>
            <w:tcW w:w="1134"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18.69</w:t>
            </w:r>
          </w:p>
        </w:tc>
      </w:tr>
      <w:tr w:rsidR="00133CBA" w:rsidRPr="00F934FA" w:rsidTr="0042294E">
        <w:trPr>
          <w:trHeight w:val="656"/>
        </w:trPr>
        <w:tc>
          <w:tcPr>
            <w:tcW w:w="993"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32</w:t>
            </w:r>
          </w:p>
        </w:tc>
        <w:tc>
          <w:tcPr>
            <w:tcW w:w="850"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42.4</w:t>
            </w:r>
          </w:p>
        </w:tc>
        <w:tc>
          <w:tcPr>
            <w:tcW w:w="851"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3.5</w:t>
            </w:r>
          </w:p>
        </w:tc>
        <w:tc>
          <w:tcPr>
            <w:tcW w:w="1173"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3.48</w:t>
            </w:r>
          </w:p>
        </w:tc>
        <w:tc>
          <w:tcPr>
            <w:tcW w:w="953"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80</w:t>
            </w:r>
          </w:p>
        </w:tc>
        <w:tc>
          <w:tcPr>
            <w:tcW w:w="709"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88.9</w:t>
            </w:r>
          </w:p>
        </w:tc>
        <w:tc>
          <w:tcPr>
            <w:tcW w:w="709"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4.0</w:t>
            </w:r>
          </w:p>
        </w:tc>
        <w:tc>
          <w:tcPr>
            <w:tcW w:w="992"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8.64</w:t>
            </w:r>
          </w:p>
        </w:tc>
        <w:tc>
          <w:tcPr>
            <w:tcW w:w="1134"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200</w:t>
            </w:r>
          </w:p>
        </w:tc>
        <w:tc>
          <w:tcPr>
            <w:tcW w:w="709"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219.1</w:t>
            </w:r>
          </w:p>
        </w:tc>
        <w:tc>
          <w:tcPr>
            <w:tcW w:w="708"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6</w:t>
            </w:r>
          </w:p>
        </w:tc>
        <w:tc>
          <w:tcPr>
            <w:tcW w:w="1134"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32.2</w:t>
            </w:r>
          </w:p>
        </w:tc>
      </w:tr>
    </w:tbl>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3、基管为普通厚度的热镀锌钢管，定长为六米，壁厚、外径、不直度在国标允许的偏差范围内；</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4、 内衬塑料层厚度应达到 1.5±0.2 (mm) 。</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5、结合强度 (</w:t>
      </w:r>
      <w:proofErr w:type="spellStart"/>
      <w:r w:rsidRPr="00F934FA">
        <w:rPr>
          <w:rFonts w:asciiTheme="minorEastAsia" w:eastAsiaTheme="minorEastAsia" w:hAnsiTheme="minorEastAsia" w:hint="eastAsia"/>
          <w:bCs/>
          <w:sz w:val="24"/>
          <w:szCs w:val="24"/>
          <w:lang w:eastAsia="zh-CN"/>
        </w:rPr>
        <w:t>Mpa</w:t>
      </w:r>
      <w:proofErr w:type="spellEnd"/>
      <w:r w:rsidRPr="00F934FA">
        <w:rPr>
          <w:rFonts w:asciiTheme="minorEastAsia" w:eastAsiaTheme="minorEastAsia" w:hAnsiTheme="minorEastAsia" w:hint="eastAsia"/>
          <w:bCs/>
          <w:sz w:val="24"/>
          <w:szCs w:val="24"/>
          <w:lang w:eastAsia="zh-CN"/>
        </w:rPr>
        <w:t>) 应达到冷水管≥0.3Mpa (30N/cm2 )</w:t>
      </w:r>
    </w:p>
    <w:p w:rsidR="00133CBA" w:rsidRPr="00B230A4"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6、钢塑复合管交货状态</w:t>
      </w:r>
      <w:r w:rsidRPr="00B230A4">
        <w:rPr>
          <w:rFonts w:asciiTheme="minorEastAsia" w:eastAsiaTheme="minorEastAsia" w:hAnsiTheme="minorEastAsia" w:hint="eastAsia"/>
          <w:bCs/>
          <w:sz w:val="24"/>
          <w:szCs w:val="24"/>
          <w:lang w:eastAsia="zh-CN"/>
        </w:rPr>
        <w:t>为内外表面热镀锌， 内表面在喷锌的基础上再衬塑；</w:t>
      </w:r>
    </w:p>
    <w:p w:rsidR="00133CBA" w:rsidRPr="00B230A4" w:rsidRDefault="00133CBA" w:rsidP="00133CBA">
      <w:pPr>
        <w:spacing w:before="48"/>
        <w:ind w:firstLine="480"/>
        <w:rPr>
          <w:rFonts w:asciiTheme="minorEastAsia" w:eastAsiaTheme="minorEastAsia" w:hAnsiTheme="minorEastAsia"/>
          <w:bCs/>
          <w:sz w:val="24"/>
          <w:szCs w:val="24"/>
          <w:lang w:eastAsia="zh-CN"/>
        </w:rPr>
      </w:pPr>
      <w:r w:rsidRPr="00B230A4">
        <w:rPr>
          <w:rFonts w:asciiTheme="minorEastAsia" w:eastAsiaTheme="minorEastAsia" w:hAnsiTheme="minorEastAsia" w:hint="eastAsia"/>
          <w:bCs/>
          <w:sz w:val="24"/>
          <w:szCs w:val="24"/>
          <w:lang w:eastAsia="zh-CN"/>
        </w:rPr>
        <w:t>7、标记：标记按 GB/T28897-2021标准相关要求执行。</w:t>
      </w:r>
    </w:p>
    <w:p w:rsidR="00133CBA" w:rsidRPr="00B230A4" w:rsidRDefault="00133CBA" w:rsidP="00133CBA">
      <w:pPr>
        <w:spacing w:before="48"/>
        <w:ind w:firstLine="480"/>
        <w:rPr>
          <w:rFonts w:asciiTheme="minorEastAsia" w:eastAsiaTheme="minorEastAsia" w:hAnsiTheme="minorEastAsia"/>
          <w:bCs/>
          <w:sz w:val="24"/>
          <w:szCs w:val="24"/>
          <w:lang w:eastAsia="zh-CN"/>
        </w:rPr>
      </w:pPr>
      <w:r w:rsidRPr="00B230A4">
        <w:rPr>
          <w:rFonts w:asciiTheme="minorEastAsia" w:eastAsiaTheme="minorEastAsia" w:hAnsiTheme="minorEastAsia" w:hint="eastAsia"/>
          <w:bCs/>
          <w:sz w:val="24"/>
          <w:szCs w:val="24"/>
          <w:lang w:eastAsia="zh-CN"/>
        </w:rPr>
        <w:t>8、焊接管应除去焊筋，其残留高度不应大于0.5MM；</w:t>
      </w:r>
    </w:p>
    <w:p w:rsidR="00133CBA" w:rsidRPr="00B230A4" w:rsidRDefault="00133CBA" w:rsidP="00133CBA">
      <w:pPr>
        <w:spacing w:before="48"/>
        <w:ind w:firstLine="480"/>
        <w:rPr>
          <w:rFonts w:asciiTheme="minorEastAsia" w:eastAsiaTheme="minorEastAsia" w:hAnsiTheme="minorEastAsia"/>
          <w:bCs/>
          <w:sz w:val="24"/>
          <w:szCs w:val="24"/>
          <w:lang w:eastAsia="zh-CN"/>
        </w:rPr>
      </w:pPr>
      <w:r w:rsidRPr="00B230A4">
        <w:rPr>
          <w:rFonts w:asciiTheme="minorEastAsia" w:eastAsiaTheme="minorEastAsia" w:hAnsiTheme="minorEastAsia" w:hint="eastAsia"/>
          <w:bCs/>
          <w:sz w:val="24"/>
          <w:szCs w:val="24"/>
          <w:lang w:eastAsia="zh-CN"/>
        </w:rPr>
        <w:t>9、钢塑复合管的内衬塑料应符合国家和行业标准要求；</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B230A4">
        <w:rPr>
          <w:rFonts w:asciiTheme="minorEastAsia" w:eastAsiaTheme="minorEastAsia" w:hAnsiTheme="minorEastAsia" w:hint="eastAsia"/>
          <w:bCs/>
          <w:sz w:val="24"/>
          <w:szCs w:val="24"/>
          <w:lang w:eastAsia="zh-CN"/>
        </w:rPr>
        <w:t>10、基管在衬塑前应进行必要的表面处理，其焊筋残留高度不应大于 0.5mm，内衬塑料为全新100%纯 PE，并满足《生活饮用水输配水设备及防护材料卫生安全评价规范》(2001)</w:t>
      </w:r>
      <w:r w:rsidRPr="00F934FA">
        <w:rPr>
          <w:rFonts w:asciiTheme="minorEastAsia" w:eastAsiaTheme="minorEastAsia" w:hAnsiTheme="minorEastAsia" w:hint="eastAsia"/>
          <w:bCs/>
          <w:sz w:val="24"/>
          <w:szCs w:val="24"/>
          <w:lang w:eastAsia="zh-CN"/>
        </w:rPr>
        <w:t>的相关要求。</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lastRenderedPageBreak/>
        <w:t>11、钢塑复合管塑层厚度和允许偏差：mm</w:t>
      </w:r>
    </w:p>
    <w:tbl>
      <w:tblPr>
        <w:tblW w:w="88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924"/>
        <w:gridCol w:w="1907"/>
        <w:gridCol w:w="2629"/>
        <w:gridCol w:w="3402"/>
      </w:tblGrid>
      <w:tr w:rsidR="00133CBA" w:rsidRPr="00F934FA" w:rsidTr="0042294E">
        <w:trPr>
          <w:trHeight w:val="448"/>
          <w:jc w:val="center"/>
        </w:trPr>
        <w:tc>
          <w:tcPr>
            <w:tcW w:w="924" w:type="dxa"/>
            <w:shd w:val="clear" w:color="auto" w:fill="auto"/>
            <w:vAlign w:val="center"/>
          </w:tcPr>
          <w:p w:rsidR="00133CBA" w:rsidRPr="00F934FA" w:rsidRDefault="00133CBA" w:rsidP="0042294E">
            <w:pPr>
              <w:spacing w:before="48"/>
              <w:rPr>
                <w:rFonts w:asciiTheme="minorEastAsia" w:eastAsiaTheme="minorEastAsia" w:hAnsiTheme="minorEastAsia"/>
                <w:sz w:val="24"/>
                <w:szCs w:val="24"/>
              </w:rPr>
            </w:pPr>
            <w:proofErr w:type="spellStart"/>
            <w:r w:rsidRPr="00F934FA">
              <w:rPr>
                <w:rFonts w:asciiTheme="minorEastAsia" w:eastAsiaTheme="minorEastAsia" w:hAnsiTheme="minorEastAsia" w:hint="eastAsia"/>
                <w:sz w:val="24"/>
                <w:szCs w:val="24"/>
              </w:rPr>
              <w:t>序号</w:t>
            </w:r>
            <w:proofErr w:type="spellEnd"/>
          </w:p>
        </w:tc>
        <w:tc>
          <w:tcPr>
            <w:tcW w:w="1907"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proofErr w:type="spellStart"/>
            <w:r w:rsidRPr="00F934FA">
              <w:rPr>
                <w:rFonts w:asciiTheme="minorEastAsia" w:eastAsiaTheme="minorEastAsia" w:hAnsiTheme="minorEastAsia"/>
                <w:sz w:val="24"/>
                <w:szCs w:val="24"/>
              </w:rPr>
              <w:t>公称通径</w:t>
            </w:r>
            <w:proofErr w:type="spellEnd"/>
          </w:p>
        </w:tc>
        <w:tc>
          <w:tcPr>
            <w:tcW w:w="2629"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proofErr w:type="spellStart"/>
            <w:r w:rsidRPr="00F934FA">
              <w:rPr>
                <w:rFonts w:asciiTheme="minorEastAsia" w:eastAsiaTheme="minorEastAsia" w:hAnsiTheme="minorEastAsia"/>
                <w:sz w:val="24"/>
                <w:szCs w:val="24"/>
              </w:rPr>
              <w:t>厚度</w:t>
            </w:r>
            <w:proofErr w:type="spellEnd"/>
          </w:p>
        </w:tc>
        <w:tc>
          <w:tcPr>
            <w:tcW w:w="3402"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proofErr w:type="spellStart"/>
            <w:r w:rsidRPr="00F934FA">
              <w:rPr>
                <w:rFonts w:asciiTheme="minorEastAsia" w:eastAsiaTheme="minorEastAsia" w:hAnsiTheme="minorEastAsia"/>
                <w:sz w:val="24"/>
                <w:szCs w:val="24"/>
              </w:rPr>
              <w:t>允许偏差</w:t>
            </w:r>
            <w:proofErr w:type="spellEnd"/>
          </w:p>
        </w:tc>
      </w:tr>
      <w:tr w:rsidR="00133CBA" w:rsidRPr="00F934FA" w:rsidTr="0042294E">
        <w:trPr>
          <w:trHeight w:val="532"/>
          <w:jc w:val="center"/>
        </w:trPr>
        <w:tc>
          <w:tcPr>
            <w:tcW w:w="924"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r w:rsidRPr="00F934FA">
              <w:rPr>
                <w:rFonts w:asciiTheme="minorEastAsia" w:eastAsiaTheme="minorEastAsia" w:hAnsiTheme="minorEastAsia" w:hint="eastAsia"/>
                <w:sz w:val="24"/>
                <w:szCs w:val="24"/>
              </w:rPr>
              <w:t>1</w:t>
            </w:r>
          </w:p>
        </w:tc>
        <w:tc>
          <w:tcPr>
            <w:tcW w:w="1907"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r w:rsidRPr="00F934FA">
              <w:rPr>
                <w:rFonts w:asciiTheme="minorEastAsia" w:eastAsiaTheme="minorEastAsia" w:hAnsiTheme="minorEastAsia"/>
                <w:sz w:val="24"/>
                <w:szCs w:val="24"/>
              </w:rPr>
              <w:t>15--65</w:t>
            </w:r>
          </w:p>
        </w:tc>
        <w:tc>
          <w:tcPr>
            <w:tcW w:w="2629"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r w:rsidRPr="00F934FA">
              <w:rPr>
                <w:rFonts w:asciiTheme="minorEastAsia" w:eastAsiaTheme="minorEastAsia" w:hAnsiTheme="minorEastAsia"/>
                <w:sz w:val="24"/>
                <w:szCs w:val="24"/>
              </w:rPr>
              <w:t>1.5</w:t>
            </w:r>
          </w:p>
        </w:tc>
        <w:tc>
          <w:tcPr>
            <w:tcW w:w="3402"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r w:rsidRPr="00F934FA">
              <w:rPr>
                <w:rFonts w:asciiTheme="minorEastAsia" w:eastAsiaTheme="minorEastAsia" w:hAnsiTheme="minorEastAsia"/>
                <w:sz w:val="24"/>
                <w:szCs w:val="24"/>
              </w:rPr>
              <w:t>+0.2/-0.2</w:t>
            </w:r>
          </w:p>
        </w:tc>
      </w:tr>
      <w:tr w:rsidR="00133CBA" w:rsidRPr="00F934FA" w:rsidTr="0042294E">
        <w:trPr>
          <w:trHeight w:val="440"/>
          <w:jc w:val="center"/>
        </w:trPr>
        <w:tc>
          <w:tcPr>
            <w:tcW w:w="924"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r w:rsidRPr="00F934FA">
              <w:rPr>
                <w:rFonts w:asciiTheme="minorEastAsia" w:eastAsiaTheme="minorEastAsia" w:hAnsiTheme="minorEastAsia" w:hint="eastAsia"/>
                <w:sz w:val="24"/>
                <w:szCs w:val="24"/>
              </w:rPr>
              <w:t>2</w:t>
            </w:r>
          </w:p>
        </w:tc>
        <w:tc>
          <w:tcPr>
            <w:tcW w:w="1907"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r w:rsidRPr="00F934FA">
              <w:rPr>
                <w:rFonts w:asciiTheme="minorEastAsia" w:eastAsiaTheme="minorEastAsia" w:hAnsiTheme="minorEastAsia"/>
                <w:sz w:val="24"/>
                <w:szCs w:val="24"/>
              </w:rPr>
              <w:t>80--125</w:t>
            </w:r>
          </w:p>
        </w:tc>
        <w:tc>
          <w:tcPr>
            <w:tcW w:w="2629"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r w:rsidRPr="00F934FA">
              <w:rPr>
                <w:rFonts w:asciiTheme="minorEastAsia" w:eastAsiaTheme="minorEastAsia" w:hAnsiTheme="minorEastAsia"/>
                <w:sz w:val="24"/>
                <w:szCs w:val="24"/>
              </w:rPr>
              <w:t>2.0</w:t>
            </w:r>
          </w:p>
        </w:tc>
        <w:tc>
          <w:tcPr>
            <w:tcW w:w="3402"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r w:rsidRPr="00F934FA">
              <w:rPr>
                <w:rFonts w:asciiTheme="minorEastAsia" w:eastAsiaTheme="minorEastAsia" w:hAnsiTheme="minorEastAsia"/>
                <w:sz w:val="24"/>
                <w:szCs w:val="24"/>
              </w:rPr>
              <w:t>+0.2/-0.2</w:t>
            </w:r>
          </w:p>
        </w:tc>
      </w:tr>
      <w:tr w:rsidR="00133CBA" w:rsidRPr="00F934FA" w:rsidTr="0042294E">
        <w:trPr>
          <w:trHeight w:val="443"/>
          <w:jc w:val="center"/>
        </w:trPr>
        <w:tc>
          <w:tcPr>
            <w:tcW w:w="924"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r w:rsidRPr="00F934FA">
              <w:rPr>
                <w:rFonts w:asciiTheme="minorEastAsia" w:eastAsiaTheme="minorEastAsia" w:hAnsiTheme="minorEastAsia" w:hint="eastAsia"/>
                <w:sz w:val="24"/>
                <w:szCs w:val="24"/>
              </w:rPr>
              <w:t>3</w:t>
            </w:r>
          </w:p>
        </w:tc>
        <w:tc>
          <w:tcPr>
            <w:tcW w:w="1907"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r w:rsidRPr="00F934FA">
              <w:rPr>
                <w:rFonts w:asciiTheme="minorEastAsia" w:eastAsiaTheme="minorEastAsia" w:hAnsiTheme="minorEastAsia"/>
                <w:sz w:val="24"/>
                <w:szCs w:val="24"/>
              </w:rPr>
              <w:t>150</w:t>
            </w:r>
          </w:p>
        </w:tc>
        <w:tc>
          <w:tcPr>
            <w:tcW w:w="2629"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r w:rsidRPr="00F934FA">
              <w:rPr>
                <w:rFonts w:asciiTheme="minorEastAsia" w:eastAsiaTheme="minorEastAsia" w:hAnsiTheme="minorEastAsia"/>
                <w:sz w:val="24"/>
                <w:szCs w:val="24"/>
              </w:rPr>
              <w:t>2.5</w:t>
            </w:r>
          </w:p>
        </w:tc>
        <w:tc>
          <w:tcPr>
            <w:tcW w:w="3402"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r w:rsidRPr="00F934FA">
              <w:rPr>
                <w:rFonts w:asciiTheme="minorEastAsia" w:eastAsiaTheme="minorEastAsia" w:hAnsiTheme="minorEastAsia"/>
                <w:sz w:val="24"/>
                <w:szCs w:val="24"/>
              </w:rPr>
              <w:t>+0.2/-0.2</w:t>
            </w:r>
          </w:p>
        </w:tc>
      </w:tr>
      <w:tr w:rsidR="00133CBA" w:rsidRPr="00F934FA" w:rsidTr="0042294E">
        <w:trPr>
          <w:trHeight w:val="443"/>
          <w:jc w:val="center"/>
        </w:trPr>
        <w:tc>
          <w:tcPr>
            <w:tcW w:w="924"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r w:rsidRPr="00F934FA">
              <w:rPr>
                <w:rFonts w:asciiTheme="minorEastAsia" w:eastAsiaTheme="minorEastAsia" w:hAnsiTheme="minorEastAsia" w:hint="eastAsia"/>
                <w:sz w:val="24"/>
                <w:szCs w:val="24"/>
              </w:rPr>
              <w:t>4</w:t>
            </w:r>
          </w:p>
        </w:tc>
        <w:tc>
          <w:tcPr>
            <w:tcW w:w="1907"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r w:rsidRPr="00F934FA">
              <w:rPr>
                <w:rFonts w:asciiTheme="minorEastAsia" w:eastAsiaTheme="minorEastAsia" w:hAnsiTheme="minorEastAsia"/>
                <w:sz w:val="24"/>
                <w:szCs w:val="24"/>
              </w:rPr>
              <w:t>200</w:t>
            </w:r>
          </w:p>
        </w:tc>
        <w:tc>
          <w:tcPr>
            <w:tcW w:w="2629"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r w:rsidRPr="00F934FA">
              <w:rPr>
                <w:rFonts w:asciiTheme="minorEastAsia" w:eastAsiaTheme="minorEastAsia" w:hAnsiTheme="minorEastAsia"/>
                <w:sz w:val="24"/>
                <w:szCs w:val="24"/>
              </w:rPr>
              <w:t>2.5</w:t>
            </w:r>
          </w:p>
        </w:tc>
        <w:tc>
          <w:tcPr>
            <w:tcW w:w="3402"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r w:rsidRPr="00F934FA">
              <w:rPr>
                <w:rFonts w:asciiTheme="minorEastAsia" w:eastAsiaTheme="minorEastAsia" w:hAnsiTheme="minorEastAsia"/>
                <w:sz w:val="24"/>
                <w:szCs w:val="24"/>
              </w:rPr>
              <w:t>+</w:t>
            </w:r>
            <w:proofErr w:type="spellStart"/>
            <w:r w:rsidRPr="00F934FA">
              <w:rPr>
                <w:rFonts w:asciiTheme="minorEastAsia" w:eastAsiaTheme="minorEastAsia" w:hAnsiTheme="minorEastAsia"/>
                <w:sz w:val="24"/>
                <w:szCs w:val="24"/>
              </w:rPr>
              <w:t>不限</w:t>
            </w:r>
            <w:proofErr w:type="spellEnd"/>
            <w:r w:rsidRPr="00F934FA">
              <w:rPr>
                <w:rFonts w:asciiTheme="minorEastAsia" w:eastAsiaTheme="minorEastAsia" w:hAnsiTheme="minorEastAsia"/>
                <w:sz w:val="24"/>
                <w:szCs w:val="24"/>
              </w:rPr>
              <w:t>/-0.5</w:t>
            </w:r>
          </w:p>
        </w:tc>
      </w:tr>
    </w:tbl>
    <w:p w:rsidR="00133CBA" w:rsidRPr="00F934FA" w:rsidRDefault="00133CBA" w:rsidP="00133CBA">
      <w:pPr>
        <w:spacing w:before="48"/>
        <w:ind w:firstLine="480"/>
        <w:rPr>
          <w:rFonts w:asciiTheme="minorEastAsia" w:eastAsiaTheme="minorEastAsia" w:hAnsiTheme="minorEastAsia"/>
          <w:bCs/>
          <w:sz w:val="24"/>
          <w:szCs w:val="24"/>
        </w:rPr>
      </w:pP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12、钢塑复合管达标重量为：</w:t>
      </w:r>
    </w:p>
    <w:tbl>
      <w:tblPr>
        <w:tblW w:w="791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960"/>
        <w:gridCol w:w="1959"/>
        <w:gridCol w:w="2511"/>
        <w:gridCol w:w="2486"/>
      </w:tblGrid>
      <w:tr w:rsidR="00133CBA" w:rsidRPr="00F934FA" w:rsidTr="0042294E">
        <w:trPr>
          <w:trHeight w:val="563"/>
          <w:jc w:val="center"/>
        </w:trPr>
        <w:tc>
          <w:tcPr>
            <w:tcW w:w="960" w:type="dxa"/>
            <w:tcBorders>
              <w:top w:val="single" w:sz="2" w:space="0" w:color="000000"/>
              <w:bottom w:val="single" w:sz="2" w:space="0" w:color="000000"/>
            </w:tcBorders>
            <w:shd w:val="clear" w:color="auto" w:fill="auto"/>
            <w:vAlign w:val="center"/>
          </w:tcPr>
          <w:p w:rsidR="00133CBA" w:rsidRPr="00F934FA" w:rsidRDefault="00133CBA" w:rsidP="0042294E">
            <w:pPr>
              <w:spacing w:before="48"/>
              <w:rPr>
                <w:rFonts w:asciiTheme="minorEastAsia" w:eastAsiaTheme="minorEastAsia" w:hAnsiTheme="minorEastAsia" w:cs="宋体"/>
                <w:sz w:val="24"/>
                <w:szCs w:val="24"/>
              </w:rPr>
            </w:pPr>
            <w:proofErr w:type="spellStart"/>
            <w:r w:rsidRPr="00F934FA">
              <w:rPr>
                <w:rFonts w:asciiTheme="minorEastAsia" w:eastAsiaTheme="minorEastAsia" w:hAnsiTheme="minorEastAsia" w:cs="宋体" w:hint="eastAsia"/>
                <w:sz w:val="24"/>
                <w:szCs w:val="24"/>
              </w:rPr>
              <w:t>序号</w:t>
            </w:r>
            <w:proofErr w:type="spellEnd"/>
          </w:p>
        </w:tc>
        <w:tc>
          <w:tcPr>
            <w:tcW w:w="1959"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proofErr w:type="spellStart"/>
            <w:r w:rsidRPr="00F934FA">
              <w:rPr>
                <w:rFonts w:asciiTheme="minorEastAsia" w:eastAsiaTheme="minorEastAsia" w:hAnsiTheme="minorEastAsia" w:cs="宋体" w:hint="eastAsia"/>
                <w:sz w:val="24"/>
                <w:szCs w:val="24"/>
              </w:rPr>
              <w:t>公称口径</w:t>
            </w:r>
            <w:proofErr w:type="spellEnd"/>
          </w:p>
        </w:tc>
        <w:tc>
          <w:tcPr>
            <w:tcW w:w="2511"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proofErr w:type="spellStart"/>
            <w:r w:rsidRPr="00F934FA">
              <w:rPr>
                <w:rFonts w:asciiTheme="minorEastAsia" w:eastAsiaTheme="minorEastAsia" w:hAnsiTheme="minorEastAsia" w:cs="宋体" w:hint="eastAsia"/>
                <w:sz w:val="24"/>
                <w:szCs w:val="24"/>
              </w:rPr>
              <w:t>壁厚</w:t>
            </w:r>
            <w:proofErr w:type="spellEnd"/>
            <w:r w:rsidRPr="00F934FA">
              <w:rPr>
                <w:rFonts w:asciiTheme="minorEastAsia" w:eastAsiaTheme="minorEastAsia" w:hAnsiTheme="minorEastAsia" w:cs="宋体" w:hint="eastAsia"/>
                <w:sz w:val="24"/>
                <w:szCs w:val="24"/>
              </w:rPr>
              <w:t xml:space="preserve"> mm</w:t>
            </w:r>
          </w:p>
        </w:tc>
        <w:tc>
          <w:tcPr>
            <w:tcW w:w="2486"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proofErr w:type="spellStart"/>
            <w:r w:rsidRPr="00F934FA">
              <w:rPr>
                <w:rFonts w:asciiTheme="minorEastAsia" w:eastAsiaTheme="minorEastAsia" w:hAnsiTheme="minorEastAsia" w:cs="宋体" w:hint="eastAsia"/>
                <w:sz w:val="24"/>
                <w:szCs w:val="24"/>
              </w:rPr>
              <w:t>支重（KG</w:t>
            </w:r>
            <w:proofErr w:type="spellEnd"/>
            <w:r w:rsidRPr="00F934FA">
              <w:rPr>
                <w:rFonts w:asciiTheme="minorEastAsia" w:eastAsiaTheme="minorEastAsia" w:hAnsiTheme="minorEastAsia" w:cs="宋体" w:hint="eastAsia"/>
                <w:sz w:val="24"/>
                <w:szCs w:val="24"/>
              </w:rPr>
              <w:t>/支）</w:t>
            </w:r>
          </w:p>
        </w:tc>
      </w:tr>
      <w:tr w:rsidR="00133CBA" w:rsidRPr="00F934FA" w:rsidTr="0042294E">
        <w:trPr>
          <w:trHeight w:val="587"/>
          <w:jc w:val="center"/>
        </w:trPr>
        <w:tc>
          <w:tcPr>
            <w:tcW w:w="960"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w:t>
            </w:r>
          </w:p>
        </w:tc>
        <w:tc>
          <w:tcPr>
            <w:tcW w:w="1959"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15</w:t>
            </w:r>
          </w:p>
        </w:tc>
        <w:tc>
          <w:tcPr>
            <w:tcW w:w="2511"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2.80</w:t>
            </w:r>
          </w:p>
        </w:tc>
        <w:tc>
          <w:tcPr>
            <w:tcW w:w="2486"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8.40</w:t>
            </w:r>
          </w:p>
        </w:tc>
      </w:tr>
      <w:tr w:rsidR="00133CBA" w:rsidRPr="00F934FA" w:rsidTr="0042294E">
        <w:trPr>
          <w:trHeight w:val="600"/>
          <w:jc w:val="center"/>
        </w:trPr>
        <w:tc>
          <w:tcPr>
            <w:tcW w:w="960"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2</w:t>
            </w:r>
          </w:p>
        </w:tc>
        <w:tc>
          <w:tcPr>
            <w:tcW w:w="1959"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20</w:t>
            </w:r>
          </w:p>
        </w:tc>
        <w:tc>
          <w:tcPr>
            <w:tcW w:w="2511"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2.80</w:t>
            </w:r>
          </w:p>
        </w:tc>
        <w:tc>
          <w:tcPr>
            <w:tcW w:w="2486"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10.75</w:t>
            </w:r>
          </w:p>
        </w:tc>
      </w:tr>
      <w:tr w:rsidR="00133CBA" w:rsidRPr="00F934FA" w:rsidTr="0042294E">
        <w:trPr>
          <w:trHeight w:val="589"/>
          <w:jc w:val="center"/>
        </w:trPr>
        <w:tc>
          <w:tcPr>
            <w:tcW w:w="960"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3</w:t>
            </w:r>
          </w:p>
        </w:tc>
        <w:tc>
          <w:tcPr>
            <w:tcW w:w="1959"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25</w:t>
            </w:r>
          </w:p>
        </w:tc>
        <w:tc>
          <w:tcPr>
            <w:tcW w:w="2511"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3.20</w:t>
            </w:r>
          </w:p>
        </w:tc>
        <w:tc>
          <w:tcPr>
            <w:tcW w:w="2486"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15.40</w:t>
            </w:r>
          </w:p>
        </w:tc>
      </w:tr>
      <w:tr w:rsidR="00133CBA" w:rsidRPr="00F934FA" w:rsidTr="0042294E">
        <w:trPr>
          <w:trHeight w:val="588"/>
          <w:jc w:val="center"/>
        </w:trPr>
        <w:tc>
          <w:tcPr>
            <w:tcW w:w="960"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4</w:t>
            </w:r>
          </w:p>
        </w:tc>
        <w:tc>
          <w:tcPr>
            <w:tcW w:w="1959"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32</w:t>
            </w:r>
          </w:p>
        </w:tc>
        <w:tc>
          <w:tcPr>
            <w:tcW w:w="2511"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3.50</w:t>
            </w:r>
          </w:p>
        </w:tc>
        <w:tc>
          <w:tcPr>
            <w:tcW w:w="2486"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21.00</w:t>
            </w:r>
          </w:p>
        </w:tc>
      </w:tr>
      <w:tr w:rsidR="00133CBA" w:rsidRPr="00F934FA" w:rsidTr="0042294E">
        <w:trPr>
          <w:trHeight w:val="590"/>
          <w:jc w:val="center"/>
        </w:trPr>
        <w:tc>
          <w:tcPr>
            <w:tcW w:w="960"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5</w:t>
            </w:r>
          </w:p>
        </w:tc>
        <w:tc>
          <w:tcPr>
            <w:tcW w:w="1959"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40</w:t>
            </w:r>
          </w:p>
        </w:tc>
        <w:tc>
          <w:tcPr>
            <w:tcW w:w="2511"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3.50</w:t>
            </w:r>
          </w:p>
        </w:tc>
        <w:tc>
          <w:tcPr>
            <w:tcW w:w="2486"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24.50</w:t>
            </w:r>
          </w:p>
        </w:tc>
      </w:tr>
      <w:tr w:rsidR="00133CBA" w:rsidRPr="00F934FA" w:rsidTr="0042294E">
        <w:trPr>
          <w:trHeight w:val="589"/>
          <w:jc w:val="center"/>
        </w:trPr>
        <w:tc>
          <w:tcPr>
            <w:tcW w:w="960"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6</w:t>
            </w:r>
          </w:p>
        </w:tc>
        <w:tc>
          <w:tcPr>
            <w:tcW w:w="1959"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50</w:t>
            </w:r>
          </w:p>
        </w:tc>
        <w:tc>
          <w:tcPr>
            <w:tcW w:w="2511"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3.80</w:t>
            </w:r>
          </w:p>
        </w:tc>
        <w:tc>
          <w:tcPr>
            <w:tcW w:w="2486"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33.50</w:t>
            </w:r>
          </w:p>
        </w:tc>
      </w:tr>
      <w:tr w:rsidR="00133CBA" w:rsidRPr="00F934FA" w:rsidTr="0042294E">
        <w:trPr>
          <w:trHeight w:val="589"/>
          <w:jc w:val="center"/>
        </w:trPr>
        <w:tc>
          <w:tcPr>
            <w:tcW w:w="960"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7</w:t>
            </w:r>
          </w:p>
        </w:tc>
        <w:tc>
          <w:tcPr>
            <w:tcW w:w="1959"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65</w:t>
            </w:r>
          </w:p>
        </w:tc>
        <w:tc>
          <w:tcPr>
            <w:tcW w:w="2511"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4.00</w:t>
            </w:r>
          </w:p>
        </w:tc>
        <w:tc>
          <w:tcPr>
            <w:tcW w:w="2486"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44.75</w:t>
            </w:r>
          </w:p>
        </w:tc>
      </w:tr>
      <w:tr w:rsidR="00133CBA" w:rsidRPr="00F934FA" w:rsidTr="0042294E">
        <w:trPr>
          <w:trHeight w:val="589"/>
          <w:jc w:val="center"/>
        </w:trPr>
        <w:tc>
          <w:tcPr>
            <w:tcW w:w="960"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8</w:t>
            </w:r>
          </w:p>
        </w:tc>
        <w:tc>
          <w:tcPr>
            <w:tcW w:w="1959"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80</w:t>
            </w:r>
          </w:p>
        </w:tc>
        <w:tc>
          <w:tcPr>
            <w:tcW w:w="2511"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4.00</w:t>
            </w:r>
          </w:p>
        </w:tc>
        <w:tc>
          <w:tcPr>
            <w:tcW w:w="2486"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53.50</w:t>
            </w:r>
          </w:p>
        </w:tc>
      </w:tr>
      <w:tr w:rsidR="00133CBA" w:rsidRPr="00F934FA" w:rsidTr="0042294E">
        <w:trPr>
          <w:trHeight w:val="592"/>
          <w:jc w:val="center"/>
        </w:trPr>
        <w:tc>
          <w:tcPr>
            <w:tcW w:w="960"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9</w:t>
            </w:r>
          </w:p>
        </w:tc>
        <w:tc>
          <w:tcPr>
            <w:tcW w:w="1959"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100</w:t>
            </w:r>
          </w:p>
        </w:tc>
        <w:tc>
          <w:tcPr>
            <w:tcW w:w="2511"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4.00</w:t>
            </w:r>
          </w:p>
        </w:tc>
        <w:tc>
          <w:tcPr>
            <w:tcW w:w="2486"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70.00</w:t>
            </w:r>
          </w:p>
        </w:tc>
      </w:tr>
      <w:tr w:rsidR="00133CBA" w:rsidRPr="00F934FA" w:rsidTr="0042294E">
        <w:trPr>
          <w:trHeight w:val="591"/>
          <w:jc w:val="center"/>
        </w:trPr>
        <w:tc>
          <w:tcPr>
            <w:tcW w:w="960"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10</w:t>
            </w:r>
          </w:p>
        </w:tc>
        <w:tc>
          <w:tcPr>
            <w:tcW w:w="1959"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125</w:t>
            </w:r>
          </w:p>
        </w:tc>
        <w:tc>
          <w:tcPr>
            <w:tcW w:w="2511"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4.00</w:t>
            </w:r>
          </w:p>
        </w:tc>
        <w:tc>
          <w:tcPr>
            <w:tcW w:w="2486"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85.50</w:t>
            </w:r>
          </w:p>
        </w:tc>
      </w:tr>
      <w:tr w:rsidR="00133CBA" w:rsidRPr="00F934FA" w:rsidTr="0042294E">
        <w:trPr>
          <w:trHeight w:val="590"/>
          <w:jc w:val="center"/>
        </w:trPr>
        <w:tc>
          <w:tcPr>
            <w:tcW w:w="960"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11</w:t>
            </w:r>
          </w:p>
        </w:tc>
        <w:tc>
          <w:tcPr>
            <w:tcW w:w="1959"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150</w:t>
            </w:r>
          </w:p>
        </w:tc>
        <w:tc>
          <w:tcPr>
            <w:tcW w:w="2511"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4.50</w:t>
            </w:r>
          </w:p>
        </w:tc>
        <w:tc>
          <w:tcPr>
            <w:tcW w:w="2486"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113.00</w:t>
            </w:r>
          </w:p>
        </w:tc>
      </w:tr>
      <w:tr w:rsidR="00133CBA" w:rsidRPr="00F934FA" w:rsidTr="0042294E">
        <w:trPr>
          <w:trHeight w:val="594"/>
          <w:jc w:val="center"/>
        </w:trPr>
        <w:tc>
          <w:tcPr>
            <w:tcW w:w="960"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12</w:t>
            </w:r>
          </w:p>
        </w:tc>
        <w:tc>
          <w:tcPr>
            <w:tcW w:w="1959"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200</w:t>
            </w:r>
          </w:p>
        </w:tc>
        <w:tc>
          <w:tcPr>
            <w:tcW w:w="2511"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6.00</w:t>
            </w:r>
          </w:p>
        </w:tc>
        <w:tc>
          <w:tcPr>
            <w:tcW w:w="2486"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195.00</w:t>
            </w:r>
          </w:p>
        </w:tc>
      </w:tr>
    </w:tbl>
    <w:p w:rsidR="00133CBA" w:rsidRPr="00F934FA" w:rsidRDefault="00133CBA" w:rsidP="00133CBA">
      <w:pPr>
        <w:spacing w:before="48"/>
        <w:ind w:firstLine="480"/>
        <w:rPr>
          <w:rFonts w:asciiTheme="minorEastAsia" w:eastAsiaTheme="minorEastAsia" w:hAnsiTheme="minorEastAsia"/>
          <w:bCs/>
          <w:sz w:val="24"/>
          <w:szCs w:val="24"/>
        </w:rPr>
      </w:pPr>
    </w:p>
    <w:p w:rsidR="00133CBA" w:rsidRPr="00F934FA" w:rsidRDefault="00133CBA" w:rsidP="00133CBA">
      <w:pPr>
        <w:widowControl w:val="0"/>
        <w:numPr>
          <w:ilvl w:val="0"/>
          <w:numId w:val="3"/>
        </w:numPr>
        <w:kinsoku/>
        <w:autoSpaceDE/>
        <w:autoSpaceDN/>
        <w:adjustRightInd/>
        <w:snapToGrid/>
        <w:spacing w:line="360" w:lineRule="auto"/>
        <w:jc w:val="both"/>
        <w:textAlignment w:val="auto"/>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钢塑复合管的产品质量应符合《给水衬塑复合钢管》要求，卫生性能符合《生活饮用水输配水设备及防护材料的安全性评价标准》的要求；</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14、外观要求：钢塑复合管内外表面应光滑，不得有气泡、裂纹、脱皮、伤痕、凹陷、色泽 不均匀等缺陷，无离层现象，两端截面与管轴线成垂直。</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15、包装应按《钢管的验收、包装、标志和质量证明书》  (GB/T 2102-2022) 中第 5.3 条 捆扎包装要求。</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lastRenderedPageBreak/>
        <w:t>16、 由供应方运输至工地，并负责卸货及保管，保证货物无损伤，可随时使用。</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17、热镀锌衬塑沟槽异径配件应符合中华人民共和国国家质量监督检验检疫总局发布的沟槽式管接件标准 GB5135.11-2006。</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执行标准：</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(1)、产品执行标准</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GB/T28897-2021 流体输送钢塑复合管及管件</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GB/T3091-2015 低压流体输送用焊接钢管</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GB/T13663-2000 给水用聚乙烯 (PE) 管材</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(2)、钢塑复合管内衬塑料卫生性能应符合 GB/T17219-1998 生活饮用水输配水设备及防护材料的安全性评价标准或符合卫法监发 (2001)161号标准相关要求。</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(3)、钢塑复合管热镀锌外防腐层应满足镀锌层单位面积总重量不得小于280g/㎡。</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(4)、结合强度：</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钢塑复合管的钢与内衬塑之间结合强度不应小于1.0Mpa。</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(5)、弯曲性能</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弯曲实验：公称通径≤50mm 衬塑钢管经弯曲 (弯曲角度 10°，弯心试件外径 8 倍) 后不发生裂痕，钢与塑之间不发生离层现象。</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(6)、压扁性能</w:t>
      </w:r>
    </w:p>
    <w:p w:rsidR="00133CB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公称直径大于50mm 的衬塑钢管经压扁后不发生裂痕，钢与内外塑层不发生离层现象。</w:t>
      </w:r>
    </w:p>
    <w:p w:rsidR="00133CBA" w:rsidRDefault="00133CBA" w:rsidP="00133CBA">
      <w:pPr>
        <w:pStyle w:val="a6"/>
        <w:spacing w:before="48"/>
        <w:ind w:firstLine="482"/>
        <w:rPr>
          <w:rFonts w:asciiTheme="minorEastAsia" w:eastAsiaTheme="minorEastAsia" w:hAnsiTheme="minorEastAsia" w:cs="宋体"/>
          <w:b/>
          <w:sz w:val="24"/>
          <w:szCs w:val="24"/>
          <w:lang w:eastAsia="zh-CN"/>
        </w:rPr>
      </w:pPr>
    </w:p>
    <w:p w:rsidR="00133CBA" w:rsidRDefault="00133CBA" w:rsidP="00133CBA">
      <w:pPr>
        <w:pStyle w:val="a6"/>
        <w:spacing w:before="48"/>
        <w:ind w:firstLine="482"/>
        <w:rPr>
          <w:rFonts w:asciiTheme="minorEastAsia" w:eastAsiaTheme="minorEastAsia" w:hAnsiTheme="minorEastAsia" w:cs="宋体"/>
          <w:b/>
          <w:sz w:val="24"/>
          <w:szCs w:val="24"/>
          <w:lang w:eastAsia="zh-CN"/>
        </w:rPr>
      </w:pPr>
      <w:r>
        <w:rPr>
          <w:rFonts w:asciiTheme="minorEastAsia" w:eastAsiaTheme="minorEastAsia" w:hAnsiTheme="minorEastAsia" w:cs="宋体" w:hint="eastAsia"/>
          <w:b/>
          <w:sz w:val="24"/>
          <w:szCs w:val="24"/>
          <w:lang w:eastAsia="zh-CN"/>
        </w:rPr>
        <w:t>(三)镀锌钢管技术要求</w:t>
      </w:r>
    </w:p>
    <w:p w:rsidR="00133CBA" w:rsidRPr="007867C3" w:rsidRDefault="00133CBA" w:rsidP="00133CBA">
      <w:pPr>
        <w:pStyle w:val="a6"/>
        <w:spacing w:before="48"/>
        <w:ind w:firstLine="482"/>
        <w:rPr>
          <w:rFonts w:asciiTheme="minorEastAsia" w:eastAsiaTheme="minorEastAsia" w:hAnsiTheme="minorEastAsia" w:cs="宋体"/>
          <w:sz w:val="24"/>
          <w:szCs w:val="24"/>
          <w:lang w:eastAsia="zh-CN"/>
        </w:rPr>
      </w:pPr>
      <w:r w:rsidRPr="007867C3">
        <w:rPr>
          <w:rFonts w:asciiTheme="minorEastAsia" w:eastAsiaTheme="minorEastAsia" w:hAnsiTheme="minorEastAsia" w:cs="宋体" w:hint="eastAsia"/>
          <w:sz w:val="24"/>
          <w:szCs w:val="24"/>
          <w:lang w:eastAsia="zh-CN"/>
        </w:rPr>
        <w:t>1、镀锌钢管规格、外形及重量</w:t>
      </w:r>
    </w:p>
    <w:p w:rsidR="00133CBA" w:rsidRDefault="00133CBA" w:rsidP="00133CBA">
      <w:pPr>
        <w:pStyle w:val="a6"/>
        <w:spacing w:before="48"/>
        <w:ind w:firstLine="482"/>
        <w:rPr>
          <w:rFonts w:asciiTheme="minorEastAsia" w:eastAsiaTheme="minorEastAsia" w:hAnsiTheme="minorEastAsia" w:cs="宋体"/>
          <w:sz w:val="24"/>
          <w:szCs w:val="24"/>
          <w:lang w:eastAsia="zh-CN"/>
        </w:rPr>
      </w:pPr>
      <w:r w:rsidRPr="007867C3">
        <w:rPr>
          <w:rFonts w:asciiTheme="minorEastAsia" w:eastAsiaTheme="minorEastAsia" w:hAnsiTheme="minorEastAsia" w:cs="宋体" w:hint="eastAsia"/>
          <w:sz w:val="24"/>
          <w:szCs w:val="24"/>
          <w:lang w:eastAsia="zh-CN"/>
        </w:rPr>
        <w:t>（1）镀锌钢管规格必须符合下表规定</w:t>
      </w:r>
      <w:r w:rsidRPr="007867C3">
        <w:rPr>
          <w:rFonts w:asciiTheme="minorEastAsia" w:eastAsiaTheme="minorEastAsia" w:hAnsiTheme="minorEastAsia" w:cs="宋体"/>
          <w:sz w:val="24"/>
          <w:szCs w:val="24"/>
          <w:lang w:eastAsia="zh-CN"/>
        </w:rPr>
        <w:t>:</w:t>
      </w:r>
    </w:p>
    <w:p w:rsidR="00133CBA" w:rsidRDefault="00133CBA" w:rsidP="00133CBA">
      <w:pPr>
        <w:pStyle w:val="a6"/>
        <w:spacing w:before="48"/>
        <w:ind w:firstLine="482"/>
        <w:rPr>
          <w:rFonts w:asciiTheme="minorEastAsia" w:eastAsiaTheme="minorEastAsia" w:hAnsiTheme="minorEastAsia" w:cs="宋体"/>
          <w:sz w:val="24"/>
          <w:szCs w:val="24"/>
          <w:lang w:eastAsia="zh-CN"/>
        </w:rPr>
      </w:pPr>
    </w:p>
    <w:p w:rsidR="00133CBA" w:rsidRPr="007867C3" w:rsidRDefault="00133CBA" w:rsidP="00133CBA">
      <w:pPr>
        <w:pStyle w:val="a6"/>
        <w:spacing w:before="48"/>
        <w:ind w:firstLine="482"/>
        <w:rPr>
          <w:rFonts w:asciiTheme="minorEastAsia" w:eastAsiaTheme="minorEastAsia" w:hAnsiTheme="minorEastAsia" w:cs="宋体"/>
          <w:sz w:val="24"/>
          <w:szCs w:val="24"/>
          <w:lang w:eastAsia="zh-CN"/>
        </w:rPr>
      </w:pP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tblPr>
      <w:tblGrid>
        <w:gridCol w:w="1383"/>
        <w:gridCol w:w="1052"/>
        <w:gridCol w:w="1204"/>
        <w:gridCol w:w="1175"/>
        <w:gridCol w:w="1777"/>
        <w:gridCol w:w="1955"/>
      </w:tblGrid>
      <w:tr w:rsidR="00133CBA" w:rsidRPr="004D379E" w:rsidTr="0042294E">
        <w:trPr>
          <w:tblHeader/>
        </w:trPr>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b/>
                <w:bCs/>
                <w:snapToGrid/>
                <w:color w:val="auto"/>
                <w:sz w:val="24"/>
                <w:szCs w:val="24"/>
                <w:lang w:eastAsia="zh-CN"/>
              </w:rPr>
            </w:pPr>
            <w:r w:rsidRPr="004D379E">
              <w:rPr>
                <w:rFonts w:ascii="宋体" w:eastAsia="宋体" w:hAnsi="宋体" w:cs="宋体"/>
                <w:b/>
                <w:bCs/>
                <w:snapToGrid/>
                <w:color w:val="auto"/>
                <w:sz w:val="24"/>
                <w:szCs w:val="24"/>
                <w:lang w:eastAsia="zh-CN"/>
              </w:rPr>
              <w:t>公称直径 DN</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b/>
                <w:bCs/>
                <w:snapToGrid/>
                <w:color w:val="auto"/>
                <w:sz w:val="24"/>
                <w:szCs w:val="24"/>
                <w:lang w:eastAsia="zh-CN"/>
              </w:rPr>
            </w:pPr>
            <w:r w:rsidRPr="004D379E">
              <w:rPr>
                <w:rFonts w:ascii="宋体" w:eastAsia="宋体" w:hAnsi="宋体" w:cs="宋体"/>
                <w:b/>
                <w:bCs/>
                <w:snapToGrid/>
                <w:color w:val="auto"/>
                <w:sz w:val="24"/>
                <w:szCs w:val="24"/>
                <w:lang w:eastAsia="zh-CN"/>
              </w:rPr>
              <w:t>英制英寸</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b/>
                <w:bCs/>
                <w:snapToGrid/>
                <w:color w:val="auto"/>
                <w:sz w:val="24"/>
                <w:szCs w:val="24"/>
                <w:lang w:eastAsia="zh-CN"/>
              </w:rPr>
            </w:pPr>
            <w:r w:rsidRPr="004D379E">
              <w:rPr>
                <w:rFonts w:ascii="宋体" w:eastAsia="宋体" w:hAnsi="宋体" w:cs="宋体"/>
                <w:b/>
                <w:bCs/>
                <w:snapToGrid/>
                <w:color w:val="auto"/>
                <w:sz w:val="24"/>
                <w:szCs w:val="24"/>
                <w:lang w:eastAsia="zh-CN"/>
              </w:rPr>
              <w:t>外径 (mm)</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b/>
                <w:bCs/>
                <w:snapToGrid/>
                <w:color w:val="auto"/>
                <w:sz w:val="24"/>
                <w:szCs w:val="24"/>
                <w:lang w:eastAsia="zh-CN"/>
              </w:rPr>
            </w:pPr>
            <w:r w:rsidRPr="004D379E">
              <w:rPr>
                <w:rFonts w:ascii="宋体" w:eastAsia="宋体" w:hAnsi="宋体" w:cs="宋体"/>
                <w:b/>
                <w:bCs/>
                <w:snapToGrid/>
                <w:color w:val="auto"/>
                <w:sz w:val="24"/>
                <w:szCs w:val="24"/>
                <w:lang w:eastAsia="zh-CN"/>
              </w:rPr>
              <w:t>壁厚 (mm)</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b/>
                <w:bCs/>
                <w:snapToGrid/>
                <w:color w:val="auto"/>
                <w:sz w:val="24"/>
                <w:szCs w:val="24"/>
                <w:lang w:eastAsia="zh-CN"/>
              </w:rPr>
            </w:pPr>
            <w:r w:rsidRPr="004D379E">
              <w:rPr>
                <w:rFonts w:ascii="宋体" w:eastAsia="宋体" w:hAnsi="宋体" w:cs="宋体"/>
                <w:b/>
                <w:bCs/>
                <w:snapToGrid/>
                <w:color w:val="auto"/>
                <w:sz w:val="24"/>
                <w:szCs w:val="24"/>
                <w:lang w:eastAsia="zh-CN"/>
              </w:rPr>
              <w:t>理论米重 (kg/m)</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b/>
                <w:bCs/>
                <w:snapToGrid/>
                <w:color w:val="auto"/>
                <w:sz w:val="24"/>
                <w:szCs w:val="24"/>
                <w:lang w:eastAsia="zh-CN"/>
              </w:rPr>
            </w:pPr>
            <w:r w:rsidRPr="004D379E">
              <w:rPr>
                <w:rFonts w:ascii="宋体" w:eastAsia="宋体" w:hAnsi="宋体" w:cs="宋体"/>
                <w:b/>
                <w:bCs/>
                <w:snapToGrid/>
                <w:color w:val="auto"/>
                <w:sz w:val="24"/>
                <w:szCs w:val="24"/>
                <w:lang w:eastAsia="zh-CN"/>
              </w:rPr>
              <w:t>6 米单根重量 (kg)</w:t>
            </w:r>
          </w:p>
        </w:tc>
      </w:tr>
      <w:tr w:rsidR="00133CBA" w:rsidRPr="004D379E" w:rsidTr="0042294E">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DN65</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2½"</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76.1</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4.0</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7.11</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42.66</w:t>
            </w:r>
          </w:p>
        </w:tc>
      </w:tr>
      <w:tr w:rsidR="00133CBA" w:rsidRPr="004D379E" w:rsidTr="0042294E">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DN80</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3"</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88.9</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4.0</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8.34</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50.04</w:t>
            </w:r>
          </w:p>
        </w:tc>
      </w:tr>
      <w:tr w:rsidR="00133CBA" w:rsidRPr="004D379E" w:rsidTr="0042294E">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DN100</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4"</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114.3</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4.0</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10.85</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65.10</w:t>
            </w:r>
          </w:p>
        </w:tc>
      </w:tr>
      <w:tr w:rsidR="00133CBA" w:rsidRPr="004D379E" w:rsidTr="0042294E">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DN125</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5"</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140.0</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4.5</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15.04</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90.24</w:t>
            </w:r>
          </w:p>
        </w:tc>
      </w:tr>
      <w:tr w:rsidR="00133CBA" w:rsidRPr="004D379E" w:rsidTr="0042294E">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DN150</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6"</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168.3</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4.5</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18.18</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109.08</w:t>
            </w:r>
          </w:p>
        </w:tc>
      </w:tr>
      <w:tr w:rsidR="00133CBA" w:rsidRPr="004D379E" w:rsidTr="0042294E">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lastRenderedPageBreak/>
              <w:t>DN200</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8"</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219.1</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6.0</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31.53</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189.18</w:t>
            </w:r>
          </w:p>
        </w:tc>
      </w:tr>
      <w:tr w:rsidR="00133CBA" w:rsidRPr="004D379E" w:rsidTr="0042294E">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DN250</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10"</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273.0</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6.5</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41.89</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251.34</w:t>
            </w:r>
          </w:p>
        </w:tc>
      </w:tr>
      <w:tr w:rsidR="00133CBA" w:rsidRPr="004D379E" w:rsidTr="0042294E">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DN300</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12"</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323.9</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7.0</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53.39</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320.34</w:t>
            </w:r>
          </w:p>
        </w:tc>
      </w:tr>
    </w:tbl>
    <w:p w:rsidR="00133CBA" w:rsidRPr="007867C3" w:rsidRDefault="00133CBA" w:rsidP="00133CBA">
      <w:pPr>
        <w:spacing w:before="48"/>
        <w:ind w:firstLine="48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2、</w:t>
      </w:r>
      <w:r w:rsidRPr="007867C3">
        <w:rPr>
          <w:rFonts w:asciiTheme="minorEastAsia" w:eastAsiaTheme="minorEastAsia" w:hAnsiTheme="minorEastAsia" w:hint="eastAsia"/>
          <w:bCs/>
          <w:sz w:val="24"/>
          <w:szCs w:val="24"/>
          <w:lang w:eastAsia="zh-CN"/>
        </w:rPr>
        <w:t>外形及重量</w:t>
      </w:r>
    </w:p>
    <w:p w:rsidR="00133CBA" w:rsidRPr="007867C3" w:rsidRDefault="00133CBA" w:rsidP="00133CBA">
      <w:pPr>
        <w:spacing w:before="48"/>
        <w:ind w:firstLine="48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（1）</w:t>
      </w:r>
      <w:r w:rsidRPr="007867C3">
        <w:rPr>
          <w:rFonts w:asciiTheme="minorEastAsia" w:eastAsiaTheme="minorEastAsia" w:hAnsiTheme="minorEastAsia" w:hint="eastAsia"/>
          <w:bCs/>
          <w:sz w:val="24"/>
          <w:szCs w:val="24"/>
          <w:lang w:eastAsia="zh-CN"/>
        </w:rPr>
        <w:t>通常长度</w:t>
      </w:r>
    </w:p>
    <w:p w:rsidR="00133CBA" w:rsidRPr="007867C3" w:rsidRDefault="00133CBA" w:rsidP="00133CBA">
      <w:pPr>
        <w:spacing w:before="48"/>
        <w:ind w:firstLine="480"/>
        <w:rPr>
          <w:rFonts w:asciiTheme="minorEastAsia" w:eastAsiaTheme="minorEastAsia" w:hAnsiTheme="minorEastAsia"/>
          <w:bCs/>
          <w:sz w:val="24"/>
          <w:szCs w:val="24"/>
          <w:lang w:eastAsia="zh-CN"/>
        </w:rPr>
      </w:pPr>
      <w:r w:rsidRPr="007867C3">
        <w:rPr>
          <w:rFonts w:asciiTheme="minorEastAsia" w:eastAsiaTheme="minorEastAsia" w:hAnsiTheme="minorEastAsia" w:hint="eastAsia"/>
          <w:bCs/>
          <w:sz w:val="24"/>
          <w:szCs w:val="24"/>
          <w:lang w:eastAsia="zh-CN"/>
        </w:rPr>
        <w:t>镀锌钢管的长度为</w:t>
      </w:r>
      <w:r w:rsidRPr="007867C3">
        <w:rPr>
          <w:rFonts w:asciiTheme="minorEastAsia" w:eastAsiaTheme="minorEastAsia" w:hAnsiTheme="minorEastAsia"/>
          <w:bCs/>
          <w:sz w:val="24"/>
          <w:szCs w:val="24"/>
          <w:lang w:eastAsia="zh-CN"/>
        </w:rPr>
        <w:t>6m</w:t>
      </w:r>
      <w:r w:rsidRPr="007867C3">
        <w:rPr>
          <w:rFonts w:asciiTheme="minorEastAsia" w:eastAsiaTheme="minorEastAsia" w:hAnsiTheme="minorEastAsia" w:hint="eastAsia"/>
          <w:bCs/>
          <w:sz w:val="24"/>
          <w:szCs w:val="24"/>
          <w:lang w:eastAsia="zh-CN"/>
        </w:rPr>
        <w:t>，每批允许体重量不大于总重量</w:t>
      </w:r>
      <w:r w:rsidRPr="007867C3">
        <w:rPr>
          <w:rFonts w:asciiTheme="minorEastAsia" w:eastAsiaTheme="minorEastAsia" w:hAnsiTheme="minorEastAsia"/>
          <w:bCs/>
          <w:sz w:val="24"/>
          <w:szCs w:val="24"/>
          <w:lang w:eastAsia="zh-CN"/>
        </w:rPr>
        <w:t>5%</w:t>
      </w:r>
      <w:r w:rsidRPr="007867C3">
        <w:rPr>
          <w:rFonts w:asciiTheme="minorEastAsia" w:eastAsiaTheme="minorEastAsia" w:hAnsiTheme="minorEastAsia" w:hint="eastAsia"/>
          <w:bCs/>
          <w:sz w:val="24"/>
          <w:szCs w:val="24"/>
          <w:lang w:eastAsia="zh-CN"/>
        </w:rPr>
        <w:t>，长度不小于</w:t>
      </w:r>
      <w:r w:rsidRPr="007867C3">
        <w:rPr>
          <w:rFonts w:asciiTheme="minorEastAsia" w:eastAsiaTheme="minorEastAsia" w:hAnsiTheme="minorEastAsia"/>
          <w:bCs/>
          <w:sz w:val="24"/>
          <w:szCs w:val="24"/>
          <w:lang w:eastAsia="zh-CN"/>
        </w:rPr>
        <w:t>2m</w:t>
      </w:r>
      <w:r w:rsidRPr="007867C3">
        <w:rPr>
          <w:rFonts w:asciiTheme="minorEastAsia" w:eastAsiaTheme="minorEastAsia" w:hAnsiTheme="minorEastAsia" w:hint="eastAsia"/>
          <w:bCs/>
          <w:sz w:val="24"/>
          <w:szCs w:val="24"/>
          <w:lang w:eastAsia="zh-CN"/>
        </w:rPr>
        <w:t>的短尺钢管。</w:t>
      </w:r>
    </w:p>
    <w:p w:rsidR="00133CBA" w:rsidRPr="007867C3" w:rsidRDefault="00133CBA" w:rsidP="00133CBA">
      <w:pPr>
        <w:spacing w:before="48"/>
        <w:ind w:firstLine="48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（2）</w:t>
      </w:r>
      <w:r w:rsidRPr="007867C3">
        <w:rPr>
          <w:rFonts w:asciiTheme="minorEastAsia" w:eastAsiaTheme="minorEastAsia" w:hAnsiTheme="minorEastAsia" w:hint="eastAsia"/>
          <w:bCs/>
          <w:sz w:val="24"/>
          <w:szCs w:val="24"/>
          <w:lang w:eastAsia="zh-CN"/>
        </w:rPr>
        <w:t>定尺长度</w:t>
      </w:r>
    </w:p>
    <w:p w:rsidR="00133CBA" w:rsidRPr="007867C3" w:rsidRDefault="00133CBA" w:rsidP="00133CBA">
      <w:pPr>
        <w:spacing w:before="48"/>
        <w:ind w:firstLine="480"/>
        <w:rPr>
          <w:rFonts w:asciiTheme="minorEastAsia" w:eastAsiaTheme="minorEastAsia" w:hAnsiTheme="minorEastAsia"/>
          <w:bCs/>
          <w:sz w:val="24"/>
          <w:szCs w:val="24"/>
          <w:lang w:eastAsia="zh-CN"/>
        </w:rPr>
      </w:pPr>
      <w:r w:rsidRPr="007867C3">
        <w:rPr>
          <w:rFonts w:asciiTheme="minorEastAsia" w:eastAsiaTheme="minorEastAsia" w:hAnsiTheme="minorEastAsia" w:hint="eastAsia"/>
          <w:bCs/>
          <w:sz w:val="24"/>
          <w:szCs w:val="24"/>
          <w:lang w:eastAsia="zh-CN"/>
        </w:rPr>
        <w:t>镀锌钢管的主尺长度应在通常长度范围内其长度允许偏差为</w:t>
      </w:r>
      <w:r w:rsidRPr="007867C3">
        <w:rPr>
          <w:rFonts w:asciiTheme="minorEastAsia" w:eastAsiaTheme="minorEastAsia" w:hAnsiTheme="minorEastAsia"/>
          <w:bCs/>
          <w:sz w:val="24"/>
          <w:szCs w:val="24"/>
          <w:lang w:eastAsia="zh-CN"/>
        </w:rPr>
        <w:t>+20mm.</w:t>
      </w:r>
    </w:p>
    <w:p w:rsidR="00133CBA" w:rsidRPr="007867C3" w:rsidRDefault="00133CBA" w:rsidP="00133CBA">
      <w:pPr>
        <w:spacing w:before="48"/>
        <w:ind w:firstLine="48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（3）</w:t>
      </w:r>
      <w:r w:rsidRPr="007867C3">
        <w:rPr>
          <w:rFonts w:asciiTheme="minorEastAsia" w:eastAsiaTheme="minorEastAsia" w:hAnsiTheme="minorEastAsia" w:hint="eastAsia"/>
          <w:bCs/>
          <w:sz w:val="24"/>
          <w:szCs w:val="24"/>
          <w:lang w:eastAsia="zh-CN"/>
        </w:rPr>
        <w:t>倍尺长度</w:t>
      </w:r>
    </w:p>
    <w:p w:rsidR="00133CBA" w:rsidRDefault="00133CBA" w:rsidP="00133CBA">
      <w:pPr>
        <w:spacing w:before="48"/>
        <w:ind w:firstLine="480"/>
        <w:rPr>
          <w:rFonts w:asciiTheme="minorEastAsia" w:eastAsiaTheme="minorEastAsia" w:hAnsiTheme="minorEastAsia"/>
          <w:bCs/>
          <w:sz w:val="24"/>
          <w:szCs w:val="24"/>
          <w:lang w:eastAsia="zh-CN"/>
        </w:rPr>
      </w:pPr>
      <w:r w:rsidRPr="007867C3">
        <w:rPr>
          <w:rFonts w:asciiTheme="minorEastAsia" w:eastAsiaTheme="minorEastAsia" w:hAnsiTheme="minorEastAsia" w:hint="eastAsia"/>
          <w:bCs/>
          <w:sz w:val="24"/>
          <w:szCs w:val="24"/>
          <w:lang w:eastAsia="zh-CN"/>
        </w:rPr>
        <w:t>镀锌钢管的倍尺长度应在通常长度范围内其余长允许偏差为</w:t>
      </w:r>
      <w:r w:rsidRPr="007867C3">
        <w:rPr>
          <w:rFonts w:asciiTheme="minorEastAsia" w:eastAsiaTheme="minorEastAsia" w:hAnsiTheme="minorEastAsia"/>
          <w:bCs/>
          <w:sz w:val="24"/>
          <w:szCs w:val="24"/>
          <w:lang w:eastAsia="zh-CN"/>
        </w:rPr>
        <w:t>+20mm</w:t>
      </w:r>
      <w:r w:rsidRPr="007867C3">
        <w:rPr>
          <w:rFonts w:asciiTheme="minorEastAsia" w:eastAsiaTheme="minorEastAsia" w:hAnsiTheme="minorEastAsia" w:hint="eastAsia"/>
          <w:bCs/>
          <w:sz w:val="24"/>
          <w:szCs w:val="24"/>
          <w:lang w:eastAsia="zh-CN"/>
        </w:rPr>
        <w:t>。每个倍尺应留</w:t>
      </w:r>
      <w:r w:rsidRPr="007867C3">
        <w:rPr>
          <w:rFonts w:asciiTheme="minorEastAsia" w:eastAsiaTheme="minorEastAsia" w:hAnsiTheme="minorEastAsia"/>
          <w:bCs/>
          <w:sz w:val="24"/>
          <w:szCs w:val="24"/>
          <w:lang w:eastAsia="zh-CN"/>
        </w:rPr>
        <w:t>5mm-10mm</w:t>
      </w:r>
      <w:r w:rsidRPr="007867C3">
        <w:rPr>
          <w:rFonts w:asciiTheme="minorEastAsia" w:eastAsiaTheme="minorEastAsia" w:hAnsiTheme="minorEastAsia" w:hint="eastAsia"/>
          <w:bCs/>
          <w:sz w:val="24"/>
          <w:szCs w:val="24"/>
          <w:lang w:eastAsia="zh-CN"/>
        </w:rPr>
        <w:t>的切口余量。</w:t>
      </w:r>
    </w:p>
    <w:p w:rsidR="00133CBA" w:rsidRDefault="00133CBA" w:rsidP="00133CBA">
      <w:pPr>
        <w:spacing w:before="48"/>
        <w:ind w:firstLine="48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（4）</w:t>
      </w:r>
      <w:r w:rsidRPr="007867C3">
        <w:rPr>
          <w:rFonts w:asciiTheme="minorEastAsia" w:eastAsiaTheme="minorEastAsia" w:hAnsiTheme="minorEastAsia" w:hint="eastAsia"/>
          <w:bCs/>
          <w:sz w:val="24"/>
          <w:szCs w:val="24"/>
          <w:lang w:eastAsia="zh-CN"/>
        </w:rPr>
        <w:t>弯曲度</w:t>
      </w:r>
    </w:p>
    <w:p w:rsidR="00133CBA" w:rsidRPr="007867C3" w:rsidRDefault="00133CBA" w:rsidP="00133CBA">
      <w:pPr>
        <w:spacing w:before="48"/>
        <w:ind w:firstLine="480"/>
        <w:rPr>
          <w:rFonts w:asciiTheme="minorEastAsia" w:eastAsiaTheme="minorEastAsia" w:hAnsiTheme="minorEastAsia"/>
          <w:bCs/>
          <w:sz w:val="24"/>
          <w:szCs w:val="24"/>
          <w:lang w:eastAsia="zh-CN"/>
        </w:rPr>
      </w:pPr>
      <w:r w:rsidRPr="007867C3">
        <w:rPr>
          <w:rFonts w:asciiTheme="minorEastAsia" w:eastAsiaTheme="minorEastAsia" w:hAnsiTheme="minorEastAsia" w:hint="eastAsia"/>
          <w:bCs/>
          <w:sz w:val="24"/>
          <w:szCs w:val="24"/>
          <w:lang w:eastAsia="zh-CN"/>
        </w:rPr>
        <w:t>镀锌钢管应具有使用性的直度。</w:t>
      </w:r>
    </w:p>
    <w:p w:rsidR="00133CBA" w:rsidRPr="007867C3" w:rsidRDefault="00133CBA" w:rsidP="00133CBA">
      <w:pPr>
        <w:spacing w:before="48"/>
        <w:ind w:firstLine="48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（5）</w:t>
      </w:r>
      <w:r w:rsidRPr="007867C3">
        <w:rPr>
          <w:rFonts w:asciiTheme="minorEastAsia" w:eastAsiaTheme="minorEastAsia" w:hAnsiTheme="minorEastAsia" w:hint="eastAsia"/>
          <w:bCs/>
          <w:sz w:val="24"/>
          <w:szCs w:val="24"/>
          <w:lang w:eastAsia="zh-CN"/>
        </w:rPr>
        <w:t>端头形状</w:t>
      </w:r>
    </w:p>
    <w:p w:rsidR="00133CBA" w:rsidRPr="007867C3" w:rsidRDefault="00133CBA" w:rsidP="00133CBA">
      <w:pPr>
        <w:spacing w:before="48"/>
        <w:ind w:firstLine="480"/>
        <w:rPr>
          <w:rFonts w:asciiTheme="minorEastAsia" w:eastAsiaTheme="minorEastAsia" w:hAnsiTheme="minorEastAsia"/>
          <w:bCs/>
          <w:sz w:val="24"/>
          <w:szCs w:val="24"/>
          <w:lang w:eastAsia="zh-CN"/>
        </w:rPr>
      </w:pPr>
      <w:r w:rsidRPr="007867C3">
        <w:rPr>
          <w:rFonts w:asciiTheme="minorEastAsia" w:eastAsiaTheme="minorEastAsia" w:hAnsiTheme="minorEastAsia" w:hint="eastAsia"/>
          <w:bCs/>
          <w:sz w:val="24"/>
          <w:szCs w:val="24"/>
          <w:lang w:eastAsia="zh-CN"/>
        </w:rPr>
        <w:t>镀锌钢管的两端应在镀锌前与钢管轴线切成直角，切口内外毛刺高度均不得大于</w:t>
      </w:r>
      <w:r w:rsidRPr="007867C3">
        <w:rPr>
          <w:rFonts w:asciiTheme="minorEastAsia" w:eastAsiaTheme="minorEastAsia" w:hAnsiTheme="minorEastAsia"/>
          <w:bCs/>
          <w:sz w:val="24"/>
          <w:szCs w:val="24"/>
          <w:lang w:eastAsia="zh-CN"/>
        </w:rPr>
        <w:t>0.5mm</w:t>
      </w:r>
      <w:r w:rsidRPr="007867C3">
        <w:rPr>
          <w:rFonts w:asciiTheme="minorEastAsia" w:eastAsiaTheme="minorEastAsia" w:hAnsiTheme="minorEastAsia" w:hint="eastAsia"/>
          <w:bCs/>
          <w:sz w:val="24"/>
          <w:szCs w:val="24"/>
          <w:lang w:eastAsia="zh-CN"/>
        </w:rPr>
        <w:t>。</w:t>
      </w:r>
    </w:p>
    <w:p w:rsidR="00133CBA" w:rsidRPr="007867C3" w:rsidRDefault="00133CBA" w:rsidP="00133CBA">
      <w:pPr>
        <w:spacing w:before="48"/>
        <w:ind w:firstLine="48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（6）</w:t>
      </w:r>
      <w:r w:rsidRPr="007867C3">
        <w:rPr>
          <w:rFonts w:asciiTheme="minorEastAsia" w:eastAsiaTheme="minorEastAsia" w:hAnsiTheme="minorEastAsia" w:hint="eastAsia"/>
          <w:bCs/>
          <w:sz w:val="24"/>
          <w:szCs w:val="24"/>
          <w:lang w:eastAsia="zh-CN"/>
        </w:rPr>
        <w:t>交货重量</w:t>
      </w:r>
    </w:p>
    <w:p w:rsidR="00133CBA" w:rsidRDefault="00133CBA" w:rsidP="00133CBA">
      <w:pPr>
        <w:spacing w:before="48"/>
        <w:ind w:firstLine="480"/>
        <w:rPr>
          <w:rFonts w:asciiTheme="minorEastAsia" w:eastAsiaTheme="minorEastAsia" w:hAnsiTheme="minorEastAsia"/>
          <w:bCs/>
          <w:sz w:val="24"/>
          <w:szCs w:val="24"/>
          <w:lang w:eastAsia="zh-CN"/>
        </w:rPr>
      </w:pPr>
      <w:r w:rsidRPr="007867C3">
        <w:rPr>
          <w:rFonts w:asciiTheme="minorEastAsia" w:eastAsiaTheme="minorEastAsia" w:hAnsiTheme="minorEastAsia" w:hint="eastAsia"/>
          <w:bCs/>
          <w:sz w:val="24"/>
          <w:szCs w:val="24"/>
          <w:lang w:eastAsia="zh-CN"/>
        </w:rPr>
        <w:t>镀锌钢管以实际重量交货。</w:t>
      </w:r>
    </w:p>
    <w:p w:rsidR="00133CBA" w:rsidRPr="00DB434A" w:rsidRDefault="00133CBA" w:rsidP="00133CBA">
      <w:pPr>
        <w:spacing w:before="48"/>
        <w:ind w:firstLine="48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（7）</w:t>
      </w:r>
      <w:r w:rsidRPr="00DB434A">
        <w:rPr>
          <w:rFonts w:asciiTheme="minorEastAsia" w:eastAsiaTheme="minorEastAsia" w:hAnsiTheme="minorEastAsia" w:hint="eastAsia"/>
          <w:bCs/>
          <w:sz w:val="24"/>
          <w:szCs w:val="24"/>
          <w:lang w:eastAsia="zh-CN"/>
        </w:rPr>
        <w:t>标记</w:t>
      </w:r>
    </w:p>
    <w:p w:rsidR="00133CBA" w:rsidRDefault="00133CBA" w:rsidP="00133CBA">
      <w:pPr>
        <w:spacing w:before="48"/>
        <w:ind w:firstLine="480"/>
        <w:rPr>
          <w:rFonts w:asciiTheme="minorEastAsia" w:eastAsiaTheme="minorEastAsia" w:hAnsiTheme="minorEastAsia"/>
          <w:bCs/>
          <w:sz w:val="24"/>
          <w:szCs w:val="24"/>
          <w:lang w:eastAsia="zh-CN"/>
        </w:rPr>
      </w:pPr>
      <w:r w:rsidRPr="00DB434A">
        <w:rPr>
          <w:rFonts w:asciiTheme="minorEastAsia" w:eastAsiaTheme="minorEastAsia" w:hAnsiTheme="minorEastAsia" w:hint="eastAsia"/>
          <w:bCs/>
          <w:sz w:val="24"/>
          <w:szCs w:val="24"/>
          <w:lang w:eastAsia="zh-CN"/>
        </w:rPr>
        <w:t>镀锌钢管应注明国标标准编号和尺寸及厂家名称。</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t>2、镀锌钢管质量技术要求</w:t>
      </w:r>
      <w:r w:rsidRPr="00DB434A">
        <w:rPr>
          <w:rFonts w:asciiTheme="minorEastAsia" w:eastAsiaTheme="minorEastAsia" w:hAnsiTheme="minorEastAsia" w:cs="宋体"/>
          <w:sz w:val="24"/>
          <w:szCs w:val="24"/>
          <w:lang w:eastAsia="zh-CN"/>
        </w:rPr>
        <w:t>:</w:t>
      </w:r>
    </w:p>
    <w:p w:rsidR="00133CB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t>（1）牌号和</w:t>
      </w:r>
      <w:r w:rsidR="00A511EA">
        <w:rPr>
          <w:rFonts w:asciiTheme="minorEastAsia" w:eastAsiaTheme="minorEastAsia" w:hAnsiTheme="minorEastAsia" w:cs="宋体" w:hint="eastAsia"/>
          <w:sz w:val="24"/>
          <w:szCs w:val="24"/>
          <w:lang w:eastAsia="zh-CN"/>
        </w:rPr>
        <w:t>化学成分</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t>镀锌钢管用钢的牌号和化学成分应符合</w:t>
      </w:r>
      <w:r w:rsidRPr="00DB434A">
        <w:rPr>
          <w:rFonts w:asciiTheme="minorEastAsia" w:eastAsiaTheme="minorEastAsia" w:hAnsiTheme="minorEastAsia" w:cs="宋体"/>
          <w:sz w:val="24"/>
          <w:szCs w:val="24"/>
          <w:lang w:eastAsia="zh-CN"/>
        </w:rPr>
        <w:t>GB-3092</w:t>
      </w:r>
      <w:r w:rsidRPr="00DB434A">
        <w:rPr>
          <w:rFonts w:asciiTheme="minorEastAsia" w:eastAsiaTheme="minorEastAsia" w:hAnsiTheme="minorEastAsia" w:cs="宋体" w:hint="eastAsia"/>
          <w:sz w:val="24"/>
          <w:szCs w:val="24"/>
          <w:lang w:eastAsia="zh-CN"/>
        </w:rPr>
        <w:t>所规定的黑管用钢的牌号和</w:t>
      </w:r>
      <w:r w:rsidR="00A511EA">
        <w:rPr>
          <w:rFonts w:asciiTheme="minorEastAsia" w:eastAsiaTheme="minorEastAsia" w:hAnsiTheme="minorEastAsia" w:cs="宋体" w:hint="eastAsia"/>
          <w:sz w:val="24"/>
          <w:szCs w:val="24"/>
          <w:lang w:eastAsia="zh-CN"/>
        </w:rPr>
        <w:t>化学成分</w:t>
      </w:r>
      <w:r w:rsidRPr="00DB434A">
        <w:rPr>
          <w:rFonts w:asciiTheme="minorEastAsia" w:eastAsiaTheme="minorEastAsia" w:hAnsiTheme="minorEastAsia" w:cs="宋体" w:hint="eastAsia"/>
          <w:sz w:val="24"/>
          <w:szCs w:val="24"/>
          <w:lang w:eastAsia="zh-CN"/>
        </w:rPr>
        <w:t>。</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（2）</w:t>
      </w:r>
      <w:r w:rsidRPr="00DB434A">
        <w:rPr>
          <w:rFonts w:asciiTheme="minorEastAsia" w:eastAsiaTheme="minorEastAsia" w:hAnsiTheme="minorEastAsia" w:cs="宋体" w:hint="eastAsia"/>
          <w:sz w:val="24"/>
          <w:szCs w:val="24"/>
          <w:lang w:eastAsia="zh-CN"/>
        </w:rPr>
        <w:t>制造方法</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t>黑管的制造方法</w:t>
      </w:r>
      <w:r w:rsidRPr="00DB434A">
        <w:rPr>
          <w:rFonts w:asciiTheme="minorEastAsia" w:eastAsiaTheme="minorEastAsia" w:hAnsiTheme="minorEastAsia" w:cs="宋体"/>
          <w:sz w:val="24"/>
          <w:szCs w:val="24"/>
          <w:lang w:eastAsia="zh-CN"/>
        </w:rPr>
        <w:t>(</w:t>
      </w:r>
      <w:r w:rsidRPr="00DB434A">
        <w:rPr>
          <w:rFonts w:asciiTheme="minorEastAsia" w:eastAsiaTheme="minorEastAsia" w:hAnsiTheme="minorEastAsia" w:cs="宋体" w:hint="eastAsia"/>
          <w:sz w:val="24"/>
          <w:szCs w:val="24"/>
          <w:lang w:eastAsia="zh-CN"/>
        </w:rPr>
        <w:t>炉焊或电焊</w:t>
      </w:r>
      <w:r w:rsidRPr="00DB434A">
        <w:rPr>
          <w:rFonts w:asciiTheme="minorEastAsia" w:eastAsiaTheme="minorEastAsia" w:hAnsiTheme="minorEastAsia" w:cs="宋体"/>
          <w:sz w:val="24"/>
          <w:szCs w:val="24"/>
          <w:lang w:eastAsia="zh-CN"/>
        </w:rPr>
        <w:t>)</w:t>
      </w:r>
      <w:r w:rsidRPr="00DB434A">
        <w:rPr>
          <w:rFonts w:asciiTheme="minorEastAsia" w:eastAsiaTheme="minorEastAsia" w:hAnsiTheme="minorEastAsia" w:cs="宋体" w:hint="eastAsia"/>
          <w:sz w:val="24"/>
          <w:szCs w:val="24"/>
          <w:lang w:eastAsia="zh-CN"/>
        </w:rPr>
        <w:t>由制造厂选择，镀锌采用热浸镀锌法。</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（3）</w:t>
      </w:r>
      <w:r w:rsidRPr="00DB434A">
        <w:rPr>
          <w:rFonts w:asciiTheme="minorEastAsia" w:eastAsiaTheme="minorEastAsia" w:hAnsiTheme="minorEastAsia" w:cs="宋体" w:hint="eastAsia"/>
          <w:sz w:val="24"/>
          <w:szCs w:val="24"/>
          <w:lang w:eastAsia="zh-CN"/>
        </w:rPr>
        <w:t>交货状态</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t>镀锌钢管以不带螺纹交货。</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（4）</w:t>
      </w:r>
      <w:r w:rsidRPr="00DB434A">
        <w:rPr>
          <w:rFonts w:asciiTheme="minorEastAsia" w:eastAsiaTheme="minorEastAsia" w:hAnsiTheme="minorEastAsia" w:cs="宋体" w:hint="eastAsia"/>
          <w:sz w:val="24"/>
          <w:szCs w:val="24"/>
          <w:lang w:eastAsia="zh-CN"/>
        </w:rPr>
        <w:t>螺纹及管接头</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t>带螺纹交货的镀锌钢管，螺纹应在镀锌后车制。螺纹应符合</w:t>
      </w:r>
      <w:r w:rsidRPr="00DB434A">
        <w:rPr>
          <w:rFonts w:asciiTheme="minorEastAsia" w:eastAsiaTheme="minorEastAsia" w:hAnsiTheme="minorEastAsia" w:cs="宋体"/>
          <w:sz w:val="24"/>
          <w:szCs w:val="24"/>
          <w:lang w:eastAsia="zh-CN"/>
        </w:rPr>
        <w:t>YB822</w:t>
      </w:r>
      <w:r w:rsidRPr="00DB434A">
        <w:rPr>
          <w:rFonts w:asciiTheme="minorEastAsia" w:eastAsiaTheme="minorEastAsia" w:hAnsiTheme="minorEastAsia" w:cs="宋体" w:hint="eastAsia"/>
          <w:sz w:val="24"/>
          <w:szCs w:val="24"/>
          <w:lang w:eastAsia="zh-CN"/>
        </w:rPr>
        <w:t>的规定。钢制管接头应符合</w:t>
      </w:r>
      <w:r w:rsidRPr="00DB434A">
        <w:rPr>
          <w:rFonts w:asciiTheme="minorEastAsia" w:eastAsiaTheme="minorEastAsia" w:hAnsiTheme="minorEastAsia" w:cs="宋体"/>
          <w:sz w:val="24"/>
          <w:szCs w:val="24"/>
          <w:lang w:eastAsia="zh-CN"/>
        </w:rPr>
        <w:t>YB238</w:t>
      </w:r>
      <w:r w:rsidRPr="00DB434A">
        <w:rPr>
          <w:rFonts w:asciiTheme="minorEastAsia" w:eastAsiaTheme="minorEastAsia" w:hAnsiTheme="minorEastAsia" w:cs="宋体" w:hint="eastAsia"/>
          <w:sz w:val="24"/>
          <w:szCs w:val="24"/>
          <w:lang w:eastAsia="zh-CN"/>
        </w:rPr>
        <w:t>的规定，可铸铁管接头应符合</w:t>
      </w:r>
      <w:r w:rsidRPr="00DB434A">
        <w:rPr>
          <w:rFonts w:asciiTheme="minorEastAsia" w:eastAsiaTheme="minorEastAsia" w:hAnsiTheme="minorEastAsia" w:cs="宋体"/>
          <w:sz w:val="24"/>
          <w:szCs w:val="24"/>
          <w:lang w:eastAsia="zh-CN"/>
        </w:rPr>
        <w:t>YB230</w:t>
      </w:r>
      <w:r w:rsidRPr="00DB434A">
        <w:rPr>
          <w:rFonts w:asciiTheme="minorEastAsia" w:eastAsiaTheme="minorEastAsia" w:hAnsiTheme="minorEastAsia" w:cs="宋体" w:hint="eastAsia"/>
          <w:sz w:val="24"/>
          <w:szCs w:val="24"/>
          <w:lang w:eastAsia="zh-CN"/>
        </w:rPr>
        <w:t>的规定。</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（5）</w:t>
      </w:r>
      <w:r w:rsidRPr="00DB434A">
        <w:rPr>
          <w:rFonts w:asciiTheme="minorEastAsia" w:eastAsiaTheme="minorEastAsia" w:hAnsiTheme="minorEastAsia" w:cs="宋体" w:hint="eastAsia"/>
          <w:sz w:val="24"/>
          <w:szCs w:val="24"/>
          <w:lang w:eastAsia="zh-CN"/>
        </w:rPr>
        <w:t>力学性能</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（6）</w:t>
      </w:r>
      <w:r w:rsidRPr="00DB434A">
        <w:rPr>
          <w:rFonts w:asciiTheme="minorEastAsia" w:eastAsiaTheme="minorEastAsia" w:hAnsiTheme="minorEastAsia" w:cs="宋体" w:hint="eastAsia"/>
          <w:sz w:val="24"/>
          <w:szCs w:val="24"/>
          <w:lang w:eastAsia="zh-CN"/>
        </w:rPr>
        <w:t>镀锌层的均匀性</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lastRenderedPageBreak/>
        <w:t>镀锌钢管应做镀锌层均匀性的试验，钢管试样在硫酸铜溶液中连续浸渍</w:t>
      </w:r>
      <w:r w:rsidRPr="00DB434A">
        <w:rPr>
          <w:rFonts w:asciiTheme="minorEastAsia" w:eastAsiaTheme="minorEastAsia" w:hAnsiTheme="minorEastAsia" w:cs="宋体"/>
          <w:sz w:val="24"/>
          <w:szCs w:val="24"/>
          <w:lang w:eastAsia="zh-CN"/>
        </w:rPr>
        <w:t>5</w:t>
      </w:r>
      <w:r w:rsidRPr="00DB434A">
        <w:rPr>
          <w:rFonts w:asciiTheme="minorEastAsia" w:eastAsiaTheme="minorEastAsia" w:hAnsiTheme="minorEastAsia" w:cs="宋体" w:hint="eastAsia"/>
          <w:sz w:val="24"/>
          <w:szCs w:val="24"/>
          <w:lang w:eastAsia="zh-CN"/>
        </w:rPr>
        <w:t>次不得变红。</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（7）</w:t>
      </w:r>
      <w:r w:rsidRPr="00DB434A">
        <w:rPr>
          <w:rFonts w:asciiTheme="minorEastAsia" w:eastAsiaTheme="minorEastAsia" w:hAnsiTheme="minorEastAsia" w:cs="宋体" w:hint="eastAsia"/>
          <w:sz w:val="24"/>
          <w:szCs w:val="24"/>
          <w:lang w:eastAsia="zh-CN"/>
        </w:rPr>
        <w:t>冷弯曲试验</w:t>
      </w:r>
    </w:p>
    <w:p w:rsidR="00133CB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t>公称口径不大于</w:t>
      </w:r>
      <w:r w:rsidRPr="00DB434A">
        <w:rPr>
          <w:rFonts w:asciiTheme="minorEastAsia" w:eastAsiaTheme="minorEastAsia" w:hAnsiTheme="minorEastAsia" w:cs="宋体"/>
          <w:sz w:val="24"/>
          <w:szCs w:val="24"/>
          <w:lang w:eastAsia="zh-CN"/>
        </w:rPr>
        <w:t>50mm</w:t>
      </w:r>
      <w:r w:rsidRPr="00DB434A">
        <w:rPr>
          <w:rFonts w:asciiTheme="minorEastAsia" w:eastAsiaTheme="minorEastAsia" w:hAnsiTheme="minorEastAsia" w:cs="宋体" w:hint="eastAsia"/>
          <w:sz w:val="24"/>
          <w:szCs w:val="24"/>
          <w:lang w:eastAsia="zh-CN"/>
        </w:rPr>
        <w:t>的镀锌钢管应做冷弯曲试验。弯曲角度为</w:t>
      </w:r>
      <w:r w:rsidRPr="00DB434A">
        <w:rPr>
          <w:rFonts w:asciiTheme="minorEastAsia" w:eastAsiaTheme="minorEastAsia" w:hAnsiTheme="minorEastAsia" w:cs="宋体"/>
          <w:sz w:val="24"/>
          <w:szCs w:val="24"/>
          <w:lang w:eastAsia="zh-CN"/>
        </w:rPr>
        <w:t>90</w:t>
      </w:r>
      <w:r w:rsidRPr="00DB434A">
        <w:rPr>
          <w:rFonts w:asciiTheme="minorEastAsia" w:eastAsiaTheme="minorEastAsia" w:hAnsiTheme="minorEastAsia" w:cs="宋体" w:hint="eastAsia"/>
          <w:sz w:val="24"/>
          <w:szCs w:val="24"/>
          <w:lang w:eastAsia="zh-CN"/>
        </w:rPr>
        <w:t>，弯曲半径为外径的</w:t>
      </w:r>
      <w:r w:rsidRPr="00DB434A">
        <w:rPr>
          <w:rFonts w:asciiTheme="minorEastAsia" w:eastAsiaTheme="minorEastAsia" w:hAnsiTheme="minorEastAsia" w:cs="宋体"/>
          <w:sz w:val="24"/>
          <w:szCs w:val="24"/>
          <w:lang w:eastAsia="zh-CN"/>
        </w:rPr>
        <w:t>8</w:t>
      </w:r>
      <w:r w:rsidRPr="00DB434A">
        <w:rPr>
          <w:rFonts w:asciiTheme="minorEastAsia" w:eastAsiaTheme="minorEastAsia" w:hAnsiTheme="minorEastAsia" w:cs="宋体" w:hint="eastAsia"/>
          <w:sz w:val="24"/>
          <w:szCs w:val="24"/>
          <w:lang w:eastAsia="zh-CN"/>
        </w:rPr>
        <w:t>倍。试验时不带填充物，试样焊缝处应置于弯曲方向的外侧或上部。试验后，试样上不应有裂缝及锌层剥落现象。</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（8）</w:t>
      </w:r>
      <w:r w:rsidRPr="00DB434A">
        <w:rPr>
          <w:rFonts w:asciiTheme="minorEastAsia" w:eastAsiaTheme="minorEastAsia" w:hAnsiTheme="minorEastAsia" w:cs="宋体" w:hint="eastAsia"/>
          <w:sz w:val="24"/>
          <w:szCs w:val="24"/>
          <w:lang w:eastAsia="zh-CN"/>
        </w:rPr>
        <w:t>水压试验</w:t>
      </w:r>
    </w:p>
    <w:p w:rsidR="00133CB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t>水压试验应在黑管进行，也可用涡流探伤代替水压试验。试验压力及涡流探伤对比试样尺寸应符合国标</w:t>
      </w:r>
      <w:r w:rsidRPr="00DB434A">
        <w:rPr>
          <w:rFonts w:asciiTheme="minorEastAsia" w:eastAsiaTheme="minorEastAsia" w:hAnsiTheme="minorEastAsia" w:cs="宋体"/>
          <w:sz w:val="24"/>
          <w:szCs w:val="24"/>
          <w:lang w:eastAsia="zh-CN"/>
        </w:rPr>
        <w:t>GB3092</w:t>
      </w:r>
      <w:r w:rsidRPr="00DB434A">
        <w:rPr>
          <w:rFonts w:asciiTheme="minorEastAsia" w:eastAsiaTheme="minorEastAsia" w:hAnsiTheme="minorEastAsia" w:cs="宋体" w:hint="eastAsia"/>
          <w:sz w:val="24"/>
          <w:szCs w:val="24"/>
          <w:lang w:eastAsia="zh-CN"/>
        </w:rPr>
        <w:t>的规定。</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（9）</w:t>
      </w:r>
      <w:r w:rsidRPr="00DB434A">
        <w:rPr>
          <w:rFonts w:asciiTheme="minorEastAsia" w:eastAsiaTheme="minorEastAsia" w:hAnsiTheme="minorEastAsia" w:cs="宋体" w:hint="eastAsia"/>
          <w:sz w:val="24"/>
          <w:szCs w:val="24"/>
          <w:lang w:eastAsia="zh-CN"/>
        </w:rPr>
        <w:t>表面质量</w:t>
      </w:r>
    </w:p>
    <w:p w:rsidR="00133CB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t>镀锌钢管的内外表面应有完整层，不得有未镀上锌的黑斑和气泡存在。允许有不大的粗糙面和局部的锌瘤存在。</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（10）</w:t>
      </w:r>
      <w:r w:rsidRPr="00DB434A">
        <w:rPr>
          <w:rFonts w:asciiTheme="minorEastAsia" w:eastAsiaTheme="minorEastAsia" w:hAnsiTheme="minorEastAsia" w:cs="宋体" w:hint="eastAsia"/>
          <w:sz w:val="24"/>
          <w:szCs w:val="24"/>
          <w:lang w:eastAsia="zh-CN"/>
        </w:rPr>
        <w:t>镀锌层重量</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t>镀锌层重量平均值应不小于</w:t>
      </w:r>
      <w:r w:rsidRPr="00DB434A">
        <w:rPr>
          <w:rFonts w:asciiTheme="minorEastAsia" w:eastAsiaTheme="minorEastAsia" w:hAnsiTheme="minorEastAsia" w:cs="宋体"/>
          <w:sz w:val="24"/>
          <w:szCs w:val="24"/>
          <w:lang w:eastAsia="zh-CN"/>
        </w:rPr>
        <w:t>500g/m</w:t>
      </w:r>
      <w:r w:rsidRPr="00DB434A">
        <w:rPr>
          <w:rFonts w:asciiTheme="minorEastAsia" w:eastAsiaTheme="minorEastAsia" w:hAnsiTheme="minorEastAsia" w:cs="宋体" w:hint="eastAsia"/>
          <w:sz w:val="24"/>
          <w:szCs w:val="24"/>
          <w:lang w:eastAsia="zh-CN"/>
        </w:rPr>
        <w:t>，其中任何一个试样不得小于</w:t>
      </w:r>
      <w:r w:rsidRPr="00DB434A">
        <w:rPr>
          <w:rFonts w:asciiTheme="minorEastAsia" w:eastAsiaTheme="minorEastAsia" w:hAnsiTheme="minorEastAsia" w:cs="宋体"/>
          <w:sz w:val="24"/>
          <w:szCs w:val="24"/>
          <w:lang w:eastAsia="zh-CN"/>
        </w:rPr>
        <w:t>480g/m2</w:t>
      </w:r>
      <w:r w:rsidRPr="00DB434A">
        <w:rPr>
          <w:rFonts w:asciiTheme="minorEastAsia" w:eastAsiaTheme="minorEastAsia" w:hAnsiTheme="minorEastAsia" w:cs="宋体" w:hint="eastAsia"/>
          <w:sz w:val="24"/>
          <w:szCs w:val="24"/>
          <w:lang w:eastAsia="zh-CN"/>
        </w:rPr>
        <w:t>。</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3、</w:t>
      </w:r>
      <w:r w:rsidRPr="00DB434A">
        <w:rPr>
          <w:rFonts w:asciiTheme="minorEastAsia" w:eastAsiaTheme="minorEastAsia" w:hAnsiTheme="minorEastAsia" w:cs="宋体" w:hint="eastAsia"/>
          <w:sz w:val="24"/>
          <w:szCs w:val="24"/>
          <w:lang w:eastAsia="zh-CN"/>
        </w:rPr>
        <w:t>试验方法</w:t>
      </w:r>
      <w:r w:rsidRPr="00DB434A">
        <w:rPr>
          <w:rFonts w:asciiTheme="minorEastAsia" w:eastAsiaTheme="minorEastAsia" w:hAnsiTheme="minorEastAsia" w:cs="宋体"/>
          <w:sz w:val="24"/>
          <w:szCs w:val="24"/>
          <w:lang w:eastAsia="zh-CN"/>
        </w:rPr>
        <w:t>:</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（1）</w:t>
      </w:r>
      <w:r w:rsidRPr="00DB434A">
        <w:rPr>
          <w:rFonts w:asciiTheme="minorEastAsia" w:eastAsiaTheme="minorEastAsia" w:hAnsiTheme="minorEastAsia" w:cs="宋体" w:hint="eastAsia"/>
          <w:sz w:val="24"/>
          <w:szCs w:val="24"/>
          <w:lang w:eastAsia="zh-CN"/>
        </w:rPr>
        <w:t>表面检查</w:t>
      </w:r>
    </w:p>
    <w:p w:rsidR="00133CB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t>镀锌钢管的内外表面应用肉眼逐根进行检查。</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（2）</w:t>
      </w:r>
      <w:r w:rsidRPr="00DB434A">
        <w:rPr>
          <w:rFonts w:asciiTheme="minorEastAsia" w:eastAsiaTheme="minorEastAsia" w:hAnsiTheme="minorEastAsia" w:cs="宋体" w:hint="eastAsia"/>
          <w:sz w:val="24"/>
          <w:szCs w:val="24"/>
          <w:lang w:eastAsia="zh-CN"/>
        </w:rPr>
        <w:t>尺寸检查</w:t>
      </w:r>
    </w:p>
    <w:p w:rsidR="00133CB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t>镀锌钢管应在镀锌前的黑管上用足够精确度的量具逐根进行测量。</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（3）</w:t>
      </w:r>
      <w:r w:rsidRPr="00DB434A">
        <w:rPr>
          <w:rFonts w:asciiTheme="minorEastAsia" w:eastAsiaTheme="minorEastAsia" w:hAnsiTheme="minorEastAsia" w:cs="宋体" w:hint="eastAsia"/>
          <w:sz w:val="24"/>
          <w:szCs w:val="24"/>
          <w:lang w:eastAsia="zh-CN"/>
        </w:rPr>
        <w:t>螺纹检查</w:t>
      </w:r>
    </w:p>
    <w:p w:rsidR="00133CB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t>带螺纹的镀锌钢管，按</w:t>
      </w:r>
      <w:r w:rsidRPr="00DB434A">
        <w:rPr>
          <w:rFonts w:asciiTheme="minorEastAsia" w:eastAsiaTheme="minorEastAsia" w:hAnsiTheme="minorEastAsia" w:cs="宋体"/>
          <w:sz w:val="24"/>
          <w:szCs w:val="24"/>
          <w:lang w:eastAsia="zh-CN"/>
        </w:rPr>
        <w:t>YB822</w:t>
      </w:r>
      <w:r w:rsidRPr="00DB434A">
        <w:rPr>
          <w:rFonts w:asciiTheme="minorEastAsia" w:eastAsiaTheme="minorEastAsia" w:hAnsiTheme="minorEastAsia" w:cs="宋体" w:hint="eastAsia"/>
          <w:sz w:val="24"/>
          <w:szCs w:val="24"/>
          <w:lang w:eastAsia="zh-CN"/>
        </w:rPr>
        <w:t>的规定，用环规逐根检查螺纹。</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4</w:t>
      </w:r>
      <w:r w:rsidRPr="00DB434A">
        <w:rPr>
          <w:rFonts w:asciiTheme="minorEastAsia" w:eastAsiaTheme="minorEastAsia" w:hAnsiTheme="minorEastAsia" w:cs="宋体" w:hint="eastAsia"/>
          <w:sz w:val="24"/>
          <w:szCs w:val="24"/>
          <w:lang w:eastAsia="zh-CN"/>
        </w:rPr>
        <w:t>、检验规则</w:t>
      </w:r>
      <w:r w:rsidRPr="00DB434A">
        <w:rPr>
          <w:rFonts w:asciiTheme="minorEastAsia" w:eastAsiaTheme="minorEastAsia" w:hAnsiTheme="minorEastAsia" w:cs="宋体"/>
          <w:sz w:val="24"/>
          <w:szCs w:val="24"/>
          <w:lang w:eastAsia="zh-CN"/>
        </w:rPr>
        <w:t>:</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（1）</w:t>
      </w:r>
      <w:r w:rsidRPr="00DB434A">
        <w:rPr>
          <w:rFonts w:asciiTheme="minorEastAsia" w:eastAsiaTheme="minorEastAsia" w:hAnsiTheme="minorEastAsia" w:cs="宋体" w:hint="eastAsia"/>
          <w:sz w:val="24"/>
          <w:szCs w:val="24"/>
          <w:lang w:eastAsia="zh-CN"/>
        </w:rPr>
        <w:t>镀锌钢管按批进行检查和验收，每批由同一牌号、同一规格的钢管组成</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t>公称口径≤</w:t>
      </w:r>
      <w:r w:rsidRPr="00DB434A">
        <w:rPr>
          <w:rFonts w:asciiTheme="minorEastAsia" w:eastAsiaTheme="minorEastAsia" w:hAnsiTheme="minorEastAsia" w:cs="宋体"/>
          <w:sz w:val="24"/>
          <w:szCs w:val="24"/>
          <w:lang w:eastAsia="zh-CN"/>
        </w:rPr>
        <w:t>25mm</w:t>
      </w:r>
      <w:r>
        <w:rPr>
          <w:rFonts w:asciiTheme="minorEastAsia" w:eastAsiaTheme="minorEastAsia" w:hAnsiTheme="minorEastAsia" w:cs="宋体" w:hint="eastAsia"/>
          <w:sz w:val="24"/>
          <w:szCs w:val="24"/>
          <w:lang w:eastAsia="zh-CN"/>
        </w:rPr>
        <w:t xml:space="preserve">     </w:t>
      </w:r>
      <w:r w:rsidRPr="00DB434A">
        <w:rPr>
          <w:rFonts w:asciiTheme="minorEastAsia" w:eastAsiaTheme="minorEastAsia" w:hAnsiTheme="minorEastAsia" w:cs="宋体" w:hint="eastAsia"/>
          <w:sz w:val="24"/>
          <w:szCs w:val="24"/>
          <w:lang w:eastAsia="zh-CN"/>
        </w:rPr>
        <w:t>每批</w:t>
      </w:r>
      <w:r w:rsidRPr="00DB434A">
        <w:rPr>
          <w:rFonts w:asciiTheme="minorEastAsia" w:eastAsiaTheme="minorEastAsia" w:hAnsiTheme="minorEastAsia" w:cs="宋体"/>
          <w:sz w:val="24"/>
          <w:szCs w:val="24"/>
          <w:lang w:eastAsia="zh-CN"/>
        </w:rPr>
        <w:t>1000</w:t>
      </w:r>
      <w:r w:rsidRPr="00DB434A">
        <w:rPr>
          <w:rFonts w:asciiTheme="minorEastAsia" w:eastAsiaTheme="minorEastAsia" w:hAnsiTheme="minorEastAsia" w:cs="宋体" w:hint="eastAsia"/>
          <w:sz w:val="24"/>
          <w:szCs w:val="24"/>
          <w:lang w:eastAsia="zh-CN"/>
        </w:rPr>
        <w:t>根</w:t>
      </w:r>
    </w:p>
    <w:p w:rsidR="00133CB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t>公称口径</w:t>
      </w:r>
      <w:r w:rsidRPr="00DB434A">
        <w:rPr>
          <w:rFonts w:asciiTheme="minorEastAsia" w:eastAsiaTheme="minorEastAsia" w:hAnsiTheme="minorEastAsia" w:cs="宋体"/>
          <w:sz w:val="24"/>
          <w:szCs w:val="24"/>
          <w:lang w:eastAsia="zh-CN"/>
        </w:rPr>
        <w:t>&gt;m25~50m</w:t>
      </w:r>
      <w:r>
        <w:rPr>
          <w:rFonts w:asciiTheme="minorEastAsia" w:eastAsiaTheme="minorEastAsia" w:hAnsiTheme="minorEastAsia" w:cs="宋体" w:hint="eastAsia"/>
          <w:sz w:val="24"/>
          <w:szCs w:val="24"/>
          <w:lang w:eastAsia="zh-CN"/>
        </w:rPr>
        <w:t xml:space="preserve">   </w:t>
      </w:r>
      <w:r w:rsidRPr="00DB434A">
        <w:rPr>
          <w:rFonts w:asciiTheme="minorEastAsia" w:eastAsiaTheme="minorEastAsia" w:hAnsiTheme="minorEastAsia" w:cs="宋体" w:hint="eastAsia"/>
          <w:sz w:val="24"/>
          <w:szCs w:val="24"/>
          <w:lang w:eastAsia="zh-CN"/>
        </w:rPr>
        <w:t>每批</w:t>
      </w:r>
      <w:r w:rsidRPr="00DB434A">
        <w:rPr>
          <w:rFonts w:asciiTheme="minorEastAsia" w:eastAsiaTheme="minorEastAsia" w:hAnsiTheme="minorEastAsia" w:cs="宋体"/>
          <w:sz w:val="24"/>
          <w:szCs w:val="24"/>
          <w:lang w:eastAsia="zh-CN"/>
        </w:rPr>
        <w:t>750</w:t>
      </w:r>
      <w:r w:rsidRPr="00DB434A">
        <w:rPr>
          <w:rFonts w:asciiTheme="minorEastAsia" w:eastAsiaTheme="minorEastAsia" w:hAnsiTheme="minorEastAsia" w:cs="宋体" w:hint="eastAsia"/>
          <w:sz w:val="24"/>
          <w:szCs w:val="24"/>
          <w:lang w:eastAsia="zh-CN"/>
        </w:rPr>
        <w:t>根</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t>公称口径</w:t>
      </w:r>
      <w:r w:rsidRPr="00DB434A">
        <w:rPr>
          <w:rFonts w:asciiTheme="minorEastAsia" w:eastAsiaTheme="minorEastAsia" w:hAnsiTheme="minorEastAsia" w:cs="宋体"/>
          <w:sz w:val="24"/>
          <w:szCs w:val="24"/>
          <w:lang w:eastAsia="zh-CN"/>
        </w:rPr>
        <w:t>&gt;50mm</w:t>
      </w:r>
      <w:r>
        <w:rPr>
          <w:rFonts w:asciiTheme="minorEastAsia" w:eastAsiaTheme="minorEastAsia" w:hAnsiTheme="minorEastAsia" w:cs="宋体" w:hint="eastAsia"/>
          <w:sz w:val="24"/>
          <w:szCs w:val="24"/>
          <w:lang w:eastAsia="zh-CN"/>
        </w:rPr>
        <w:t xml:space="preserve">      </w:t>
      </w:r>
      <w:r w:rsidRPr="00DB434A">
        <w:rPr>
          <w:rFonts w:asciiTheme="minorEastAsia" w:eastAsiaTheme="minorEastAsia" w:hAnsiTheme="minorEastAsia" w:cs="宋体" w:hint="eastAsia"/>
          <w:sz w:val="24"/>
          <w:szCs w:val="24"/>
          <w:lang w:eastAsia="zh-CN"/>
        </w:rPr>
        <w:t>每批</w:t>
      </w:r>
      <w:r w:rsidRPr="00DB434A">
        <w:rPr>
          <w:rFonts w:asciiTheme="minorEastAsia" w:eastAsiaTheme="minorEastAsia" w:hAnsiTheme="minorEastAsia" w:cs="宋体"/>
          <w:sz w:val="24"/>
          <w:szCs w:val="24"/>
          <w:lang w:eastAsia="zh-CN"/>
        </w:rPr>
        <w:t>500</w:t>
      </w:r>
      <w:r w:rsidRPr="00DB434A">
        <w:rPr>
          <w:rFonts w:asciiTheme="minorEastAsia" w:eastAsiaTheme="minorEastAsia" w:hAnsiTheme="minorEastAsia" w:cs="宋体" w:hint="eastAsia"/>
          <w:sz w:val="24"/>
          <w:szCs w:val="24"/>
          <w:lang w:eastAsia="zh-CN"/>
        </w:rPr>
        <w:t>根</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（2）</w:t>
      </w:r>
      <w:r w:rsidRPr="00DB434A">
        <w:rPr>
          <w:rFonts w:asciiTheme="minorEastAsia" w:eastAsiaTheme="minorEastAsia" w:hAnsiTheme="minorEastAsia" w:cs="宋体" w:hint="eastAsia"/>
          <w:sz w:val="24"/>
          <w:szCs w:val="24"/>
          <w:lang w:eastAsia="zh-CN"/>
        </w:rPr>
        <w:t>复验和判定</w:t>
      </w:r>
    </w:p>
    <w:p w:rsidR="00133CB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t>镀锌钢管的复验和判定规则应符合</w:t>
      </w:r>
      <w:r w:rsidRPr="00DB434A">
        <w:rPr>
          <w:rFonts w:asciiTheme="minorEastAsia" w:eastAsiaTheme="minorEastAsia" w:hAnsiTheme="minorEastAsia" w:cs="宋体"/>
          <w:sz w:val="24"/>
          <w:szCs w:val="24"/>
          <w:lang w:eastAsia="zh-CN"/>
        </w:rPr>
        <w:t>GB2102</w:t>
      </w:r>
      <w:r w:rsidRPr="00DB434A">
        <w:rPr>
          <w:rFonts w:asciiTheme="minorEastAsia" w:eastAsiaTheme="minorEastAsia" w:hAnsiTheme="minorEastAsia" w:cs="宋体" w:hint="eastAsia"/>
          <w:sz w:val="24"/>
          <w:szCs w:val="24"/>
          <w:lang w:eastAsia="zh-CN"/>
        </w:rPr>
        <w:t>的规定。</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5</w:t>
      </w:r>
      <w:r w:rsidRPr="00DB434A">
        <w:rPr>
          <w:rFonts w:asciiTheme="minorEastAsia" w:eastAsiaTheme="minorEastAsia" w:hAnsiTheme="minorEastAsia" w:cs="宋体" w:hint="eastAsia"/>
          <w:sz w:val="24"/>
          <w:szCs w:val="24"/>
          <w:lang w:eastAsia="zh-CN"/>
        </w:rPr>
        <w:t>、包装、标注及质量证明书</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t>镀锌钢管的包装、标志及质量证明书应符合</w:t>
      </w:r>
      <w:r w:rsidRPr="00DB434A">
        <w:rPr>
          <w:rFonts w:asciiTheme="minorEastAsia" w:eastAsiaTheme="minorEastAsia" w:hAnsiTheme="minorEastAsia" w:cs="宋体"/>
          <w:sz w:val="24"/>
          <w:szCs w:val="24"/>
          <w:lang w:eastAsia="zh-CN"/>
        </w:rPr>
        <w:t>GB2102</w:t>
      </w:r>
      <w:r w:rsidRPr="00DB434A">
        <w:rPr>
          <w:rFonts w:asciiTheme="minorEastAsia" w:eastAsiaTheme="minorEastAsia" w:hAnsiTheme="minorEastAsia" w:cs="宋体" w:hint="eastAsia"/>
          <w:sz w:val="24"/>
          <w:szCs w:val="24"/>
          <w:lang w:eastAsia="zh-CN"/>
        </w:rPr>
        <w:t>的规定。</w:t>
      </w:r>
    </w:p>
    <w:p w:rsidR="00133CBA" w:rsidRPr="00F934FA" w:rsidRDefault="00133CBA" w:rsidP="00133CBA">
      <w:pPr>
        <w:spacing w:before="48"/>
        <w:ind w:firstLine="480"/>
        <w:rPr>
          <w:rFonts w:asciiTheme="minorEastAsia" w:eastAsiaTheme="minorEastAsia" w:hAnsiTheme="minorEastAsia"/>
          <w:bCs/>
          <w:color w:val="0000FF"/>
          <w:sz w:val="24"/>
          <w:szCs w:val="24"/>
          <w:lang w:eastAsia="zh-CN"/>
        </w:rPr>
      </w:pPr>
      <w:r w:rsidRPr="00F934FA">
        <w:rPr>
          <w:rFonts w:asciiTheme="minorEastAsia" w:eastAsiaTheme="minorEastAsia" w:hAnsiTheme="minorEastAsia"/>
          <w:bCs/>
          <w:color w:val="0000FF"/>
          <w:sz w:val="24"/>
          <w:szCs w:val="24"/>
          <w:lang w:eastAsia="zh-CN"/>
        </w:rPr>
        <w:t>注：上述标准、法律法规若有更新</w:t>
      </w:r>
      <w:r w:rsidRPr="00F934FA">
        <w:rPr>
          <w:rFonts w:asciiTheme="minorEastAsia" w:eastAsiaTheme="minorEastAsia" w:hAnsiTheme="minorEastAsia" w:hint="eastAsia"/>
          <w:bCs/>
          <w:color w:val="0000FF"/>
          <w:sz w:val="24"/>
          <w:szCs w:val="24"/>
          <w:lang w:eastAsia="zh-CN"/>
        </w:rPr>
        <w:t>或优于</w:t>
      </w:r>
      <w:r w:rsidRPr="00F934FA">
        <w:rPr>
          <w:rFonts w:asciiTheme="minorEastAsia" w:eastAsiaTheme="minorEastAsia" w:hAnsiTheme="minorEastAsia"/>
          <w:bCs/>
          <w:color w:val="0000FF"/>
          <w:sz w:val="24"/>
          <w:szCs w:val="24"/>
          <w:lang w:eastAsia="zh-CN"/>
        </w:rPr>
        <w:t>,则以更新</w:t>
      </w:r>
      <w:r w:rsidRPr="00F934FA">
        <w:rPr>
          <w:rFonts w:asciiTheme="minorEastAsia" w:eastAsiaTheme="minorEastAsia" w:hAnsiTheme="minorEastAsia" w:hint="eastAsia"/>
          <w:bCs/>
          <w:color w:val="0000FF"/>
          <w:sz w:val="24"/>
          <w:szCs w:val="24"/>
          <w:lang w:eastAsia="zh-CN"/>
        </w:rPr>
        <w:t>或优于</w:t>
      </w:r>
      <w:r w:rsidRPr="00F934FA">
        <w:rPr>
          <w:rFonts w:asciiTheme="minorEastAsia" w:eastAsiaTheme="minorEastAsia" w:hAnsiTheme="minorEastAsia"/>
          <w:bCs/>
          <w:color w:val="0000FF"/>
          <w:sz w:val="24"/>
          <w:szCs w:val="24"/>
          <w:lang w:eastAsia="zh-CN"/>
        </w:rPr>
        <w:t>后的国家和部门标准执行。</w:t>
      </w:r>
    </w:p>
    <w:p w:rsidR="00133CBA" w:rsidRPr="00F934FA" w:rsidRDefault="00133CBA" w:rsidP="00133CBA">
      <w:pPr>
        <w:spacing w:before="48"/>
        <w:ind w:firstLine="482"/>
        <w:rPr>
          <w:rFonts w:asciiTheme="minorEastAsia" w:eastAsiaTheme="minorEastAsia" w:hAnsiTheme="minorEastAsia"/>
          <w:b/>
          <w:bCs/>
          <w:sz w:val="24"/>
          <w:szCs w:val="24"/>
          <w:lang w:eastAsia="zh-CN"/>
        </w:rPr>
      </w:pPr>
      <w:r w:rsidRPr="00F934FA">
        <w:rPr>
          <w:rFonts w:asciiTheme="minorEastAsia" w:eastAsiaTheme="minorEastAsia" w:hAnsiTheme="minorEastAsia" w:hint="eastAsia"/>
          <w:b/>
          <w:bCs/>
          <w:sz w:val="24"/>
          <w:szCs w:val="24"/>
          <w:lang w:eastAsia="zh-CN"/>
        </w:rPr>
        <w:t>三 、商务要求</w:t>
      </w:r>
    </w:p>
    <w:p w:rsidR="00133CBA" w:rsidRPr="00713E30" w:rsidRDefault="00133CBA" w:rsidP="00133CBA">
      <w:pPr>
        <w:spacing w:before="48"/>
        <w:ind w:firstLine="480"/>
        <w:rPr>
          <w:rFonts w:asciiTheme="minorEastAsia" w:eastAsiaTheme="minorEastAsia" w:hAnsiTheme="minorEastAsia" w:cs="宋体"/>
          <w:b/>
          <w:sz w:val="24"/>
          <w:szCs w:val="24"/>
          <w:lang w:eastAsia="zh-CN"/>
        </w:rPr>
      </w:pPr>
      <w:r w:rsidRPr="00713E30">
        <w:rPr>
          <w:rFonts w:asciiTheme="minorEastAsia" w:eastAsiaTheme="minorEastAsia" w:hAnsiTheme="minorEastAsia" w:cs="宋体" w:hint="eastAsia"/>
          <w:b/>
          <w:sz w:val="24"/>
          <w:szCs w:val="24"/>
          <w:lang w:eastAsia="zh-CN"/>
        </w:rPr>
        <w:t>1 、合同履约期限及交货要求</w:t>
      </w:r>
      <w:r w:rsidRPr="00713E30">
        <w:rPr>
          <w:rFonts w:asciiTheme="minorEastAsia" w:eastAsiaTheme="minorEastAsia" w:hAnsiTheme="minorEastAsia" w:cs="宋体"/>
          <w:b/>
          <w:sz w:val="24"/>
          <w:szCs w:val="24"/>
          <w:lang w:eastAsia="zh-CN"/>
        </w:rPr>
        <w:t>：</w:t>
      </w:r>
    </w:p>
    <w:p w:rsidR="00133CBA" w:rsidRDefault="00133CBA" w:rsidP="00133CBA">
      <w:pPr>
        <w:spacing w:before="48"/>
        <w:ind w:firstLine="480"/>
        <w:rPr>
          <w:rFonts w:asciiTheme="minorEastAsia" w:eastAsiaTheme="minorEastAsia" w:hAnsiTheme="minorEastAsia" w:cs="宋体"/>
          <w:sz w:val="24"/>
          <w:szCs w:val="24"/>
          <w:lang w:eastAsia="zh-CN"/>
        </w:rPr>
      </w:pPr>
      <w:r w:rsidRPr="00C6093D">
        <w:rPr>
          <w:rFonts w:asciiTheme="minorEastAsia" w:eastAsiaTheme="minorEastAsia" w:hAnsiTheme="minorEastAsia" w:cs="宋体" w:hint="eastAsia"/>
          <w:sz w:val="24"/>
          <w:szCs w:val="24"/>
          <w:lang w:eastAsia="zh-CN"/>
        </w:rPr>
        <w:t>1.1</w:t>
      </w:r>
      <w:r>
        <w:rPr>
          <w:rFonts w:asciiTheme="minorEastAsia" w:eastAsiaTheme="minorEastAsia" w:hAnsiTheme="minorEastAsia" w:cs="宋体" w:hint="eastAsia"/>
          <w:sz w:val="24"/>
          <w:szCs w:val="24"/>
          <w:lang w:eastAsia="zh-CN"/>
        </w:rPr>
        <w:t>合同履约期限</w:t>
      </w:r>
      <w:r w:rsidRPr="00F934FA">
        <w:rPr>
          <w:rFonts w:asciiTheme="minorEastAsia" w:eastAsiaTheme="minorEastAsia" w:hAnsiTheme="minorEastAsia" w:cs="宋体" w:hint="eastAsia"/>
          <w:sz w:val="24"/>
          <w:szCs w:val="24"/>
          <w:lang w:eastAsia="zh-CN"/>
        </w:rPr>
        <w:t>：</w:t>
      </w:r>
      <w:r w:rsidRPr="00713E30">
        <w:rPr>
          <w:rFonts w:asciiTheme="minorEastAsia" w:eastAsiaTheme="minorEastAsia" w:hAnsiTheme="minorEastAsia" w:cs="宋体" w:hint="eastAsia"/>
          <w:sz w:val="24"/>
          <w:szCs w:val="24"/>
          <w:lang w:eastAsia="zh-CN"/>
        </w:rPr>
        <w:t>合同签订日起至</w:t>
      </w:r>
      <w:r w:rsidRPr="00713E30">
        <w:rPr>
          <w:rFonts w:asciiTheme="minorEastAsia" w:eastAsiaTheme="minorEastAsia" w:hAnsiTheme="minorEastAsia" w:cs="宋体"/>
          <w:sz w:val="24"/>
          <w:szCs w:val="24"/>
          <w:lang w:eastAsia="zh-CN"/>
        </w:rPr>
        <w:t>2026</w:t>
      </w:r>
      <w:r w:rsidRPr="00713E30">
        <w:rPr>
          <w:rFonts w:asciiTheme="minorEastAsia" w:eastAsiaTheme="minorEastAsia" w:hAnsiTheme="minorEastAsia" w:cs="宋体" w:hint="eastAsia"/>
          <w:sz w:val="24"/>
          <w:szCs w:val="24"/>
          <w:lang w:eastAsia="zh-CN"/>
        </w:rPr>
        <w:t>年</w:t>
      </w:r>
      <w:r w:rsidRPr="00713E30">
        <w:rPr>
          <w:rFonts w:asciiTheme="minorEastAsia" w:eastAsiaTheme="minorEastAsia" w:hAnsiTheme="minorEastAsia" w:cs="宋体"/>
          <w:sz w:val="24"/>
          <w:szCs w:val="24"/>
          <w:lang w:eastAsia="zh-CN"/>
        </w:rPr>
        <w:t>12</w:t>
      </w:r>
      <w:r w:rsidRPr="00713E30">
        <w:rPr>
          <w:rFonts w:asciiTheme="minorEastAsia" w:eastAsiaTheme="minorEastAsia" w:hAnsiTheme="minorEastAsia" w:cs="宋体" w:hint="eastAsia"/>
          <w:sz w:val="24"/>
          <w:szCs w:val="24"/>
          <w:lang w:eastAsia="zh-CN"/>
        </w:rPr>
        <w:t>月</w:t>
      </w:r>
      <w:r w:rsidRPr="00713E30">
        <w:rPr>
          <w:rFonts w:asciiTheme="minorEastAsia" w:eastAsiaTheme="minorEastAsia" w:hAnsiTheme="minorEastAsia" w:cs="宋体"/>
          <w:sz w:val="24"/>
          <w:szCs w:val="24"/>
          <w:lang w:eastAsia="zh-CN"/>
        </w:rPr>
        <w:t>31</w:t>
      </w:r>
      <w:r w:rsidRPr="00713E30">
        <w:rPr>
          <w:rFonts w:asciiTheme="minorEastAsia" w:eastAsiaTheme="minorEastAsia" w:hAnsiTheme="minorEastAsia" w:cs="宋体" w:hint="eastAsia"/>
          <w:sz w:val="24"/>
          <w:szCs w:val="24"/>
          <w:lang w:eastAsia="zh-CN"/>
        </w:rPr>
        <w:t>日结束，投标供应商具体供货材料、规格、型号、供货数量和供货时间，按采购人与中标人在合同签订后，根据采购人需求分期分批供货。（采购人保留调整采购周期、采购规格、采购数量的权利）。</w:t>
      </w:r>
    </w:p>
    <w:p w:rsidR="00133CBA" w:rsidRDefault="00133CBA" w:rsidP="00133CBA">
      <w:pPr>
        <w:spacing w:before="48"/>
        <w:ind w:firstLine="480"/>
        <w:rPr>
          <w:rFonts w:asciiTheme="minorEastAsia" w:eastAsiaTheme="minorEastAsia" w:hAnsiTheme="minorEastAsia" w:cs="宋体"/>
          <w:sz w:val="24"/>
          <w:szCs w:val="24"/>
          <w:lang w:eastAsia="zh-CN"/>
        </w:rPr>
      </w:pPr>
      <w:r w:rsidRPr="00713E30">
        <w:rPr>
          <w:rFonts w:asciiTheme="minorEastAsia" w:eastAsiaTheme="minorEastAsia" w:hAnsiTheme="minorEastAsia" w:cs="宋体" w:hint="eastAsia"/>
          <w:sz w:val="24"/>
          <w:szCs w:val="24"/>
          <w:lang w:eastAsia="zh-CN"/>
        </w:rPr>
        <w:t>1.2</w:t>
      </w:r>
      <w:r>
        <w:rPr>
          <w:rFonts w:asciiTheme="minorEastAsia" w:eastAsiaTheme="minorEastAsia" w:hAnsiTheme="minorEastAsia" w:cs="宋体" w:hint="eastAsia"/>
          <w:sz w:val="24"/>
          <w:szCs w:val="24"/>
          <w:lang w:eastAsia="zh-CN"/>
        </w:rPr>
        <w:t>交货地点：采购人指定地点。</w:t>
      </w:r>
    </w:p>
    <w:p w:rsidR="00133CBA" w:rsidRDefault="00133CBA" w:rsidP="00133CB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lastRenderedPageBreak/>
        <w:t>1.3</w:t>
      </w:r>
      <w:r w:rsidRPr="0068558C">
        <w:rPr>
          <w:rFonts w:asciiTheme="minorEastAsia" w:eastAsiaTheme="minorEastAsia" w:hAnsiTheme="minorEastAsia" w:cs="宋体" w:hint="eastAsia"/>
          <w:sz w:val="24"/>
          <w:szCs w:val="24"/>
          <w:lang w:eastAsia="zh-CN"/>
        </w:rPr>
        <w:t>中标人须有能力按招标人的实际需求供货，不论数量多少必须按要求随时供货到招标人指定地点，不得影响招标人的施工进度，若中标人无能力履行招标人的供货要求，招标人有权拒绝继续支付货款并随时与中标人解除合同，因此给招标人造成的一切损失由中标人承担。</w:t>
      </w:r>
    </w:p>
    <w:p w:rsidR="00133CBA" w:rsidRPr="00D6682E" w:rsidRDefault="00133CBA" w:rsidP="00133CB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1.4</w:t>
      </w:r>
      <w:r w:rsidRPr="00D6682E">
        <w:rPr>
          <w:rFonts w:asciiTheme="minorEastAsia" w:eastAsiaTheme="minorEastAsia" w:hAnsiTheme="minorEastAsia" w:cs="宋体" w:hint="eastAsia"/>
          <w:sz w:val="24"/>
          <w:szCs w:val="24"/>
          <w:lang w:eastAsia="zh-CN"/>
        </w:rPr>
        <w:t>供货商在接到</w:t>
      </w:r>
      <w:r>
        <w:rPr>
          <w:rFonts w:asciiTheme="minorEastAsia" w:eastAsiaTheme="minorEastAsia" w:hAnsiTheme="minorEastAsia" w:cs="宋体" w:hint="eastAsia"/>
          <w:sz w:val="24"/>
          <w:szCs w:val="24"/>
          <w:lang w:eastAsia="zh-CN"/>
        </w:rPr>
        <w:t>采购人</w:t>
      </w:r>
      <w:r w:rsidRPr="00D6682E">
        <w:rPr>
          <w:rFonts w:asciiTheme="minorEastAsia" w:eastAsiaTheme="minorEastAsia" w:hAnsiTheme="minorEastAsia" w:cs="宋体" w:hint="eastAsia"/>
          <w:sz w:val="24"/>
          <w:szCs w:val="24"/>
          <w:lang w:eastAsia="zh-CN"/>
        </w:rPr>
        <w:t>电话或传真后</w:t>
      </w:r>
      <w:r w:rsidRPr="00D6682E">
        <w:rPr>
          <w:rFonts w:asciiTheme="minorEastAsia" w:eastAsiaTheme="minorEastAsia" w:hAnsiTheme="minorEastAsia" w:cs="宋体"/>
          <w:sz w:val="24"/>
          <w:szCs w:val="24"/>
          <w:lang w:eastAsia="zh-CN"/>
        </w:rPr>
        <w:t>(</w:t>
      </w:r>
      <w:r w:rsidRPr="00D6682E">
        <w:rPr>
          <w:rFonts w:asciiTheme="minorEastAsia" w:eastAsiaTheme="minorEastAsia" w:hAnsiTheme="minorEastAsia" w:cs="宋体" w:hint="eastAsia"/>
          <w:sz w:val="24"/>
          <w:szCs w:val="24"/>
          <w:lang w:eastAsia="zh-CN"/>
        </w:rPr>
        <w:t>常用物资必须</w:t>
      </w:r>
      <w:r w:rsidRPr="00D6682E">
        <w:rPr>
          <w:rFonts w:asciiTheme="minorEastAsia" w:eastAsiaTheme="minorEastAsia" w:hAnsiTheme="minorEastAsia" w:cs="宋体"/>
          <w:sz w:val="24"/>
          <w:szCs w:val="24"/>
          <w:lang w:eastAsia="zh-CN"/>
        </w:rPr>
        <w:t>72</w:t>
      </w:r>
      <w:r w:rsidRPr="00D6682E">
        <w:rPr>
          <w:rFonts w:asciiTheme="minorEastAsia" w:eastAsiaTheme="minorEastAsia" w:hAnsiTheme="minorEastAsia" w:cs="宋体" w:hint="eastAsia"/>
          <w:sz w:val="24"/>
          <w:szCs w:val="24"/>
          <w:lang w:eastAsia="zh-CN"/>
        </w:rPr>
        <w:t>小时内送到</w:t>
      </w:r>
      <w:r>
        <w:rPr>
          <w:rFonts w:asciiTheme="minorEastAsia" w:eastAsiaTheme="minorEastAsia" w:hAnsiTheme="minorEastAsia" w:cs="宋体" w:hint="eastAsia"/>
          <w:sz w:val="24"/>
          <w:szCs w:val="24"/>
          <w:lang w:eastAsia="zh-CN"/>
        </w:rPr>
        <w:t>采购人</w:t>
      </w:r>
      <w:r w:rsidRPr="00D6682E">
        <w:rPr>
          <w:rFonts w:asciiTheme="minorEastAsia" w:eastAsiaTheme="minorEastAsia" w:hAnsiTheme="minorEastAsia" w:cs="宋体" w:hint="eastAsia"/>
          <w:sz w:val="24"/>
          <w:szCs w:val="24"/>
          <w:lang w:eastAsia="zh-CN"/>
        </w:rPr>
        <w:t>指定地点，特定物资</w:t>
      </w:r>
      <w:r w:rsidRPr="00D6682E">
        <w:rPr>
          <w:rFonts w:asciiTheme="minorEastAsia" w:eastAsiaTheme="minorEastAsia" w:hAnsiTheme="minorEastAsia" w:cs="宋体"/>
          <w:sz w:val="24"/>
          <w:szCs w:val="24"/>
          <w:lang w:eastAsia="zh-CN"/>
        </w:rPr>
        <w:t>3</w:t>
      </w:r>
      <w:r w:rsidRPr="00D6682E">
        <w:rPr>
          <w:rFonts w:asciiTheme="minorEastAsia" w:eastAsiaTheme="minorEastAsia" w:hAnsiTheme="minorEastAsia" w:cs="宋体" w:hint="eastAsia"/>
          <w:sz w:val="24"/>
          <w:szCs w:val="24"/>
          <w:lang w:eastAsia="zh-CN"/>
        </w:rPr>
        <w:t>一</w:t>
      </w:r>
      <w:r w:rsidRPr="00D6682E">
        <w:rPr>
          <w:rFonts w:asciiTheme="minorEastAsia" w:eastAsiaTheme="minorEastAsia" w:hAnsiTheme="minorEastAsia" w:cs="宋体"/>
          <w:sz w:val="24"/>
          <w:szCs w:val="24"/>
          <w:lang w:eastAsia="zh-CN"/>
        </w:rPr>
        <w:t>10</w:t>
      </w:r>
      <w:r w:rsidRPr="00D6682E">
        <w:rPr>
          <w:rFonts w:asciiTheme="minorEastAsia" w:eastAsiaTheme="minorEastAsia" w:hAnsiTheme="minorEastAsia" w:cs="宋体" w:hint="eastAsia"/>
          <w:sz w:val="24"/>
          <w:szCs w:val="24"/>
          <w:lang w:eastAsia="zh-CN"/>
        </w:rPr>
        <w:t>天内到达</w:t>
      </w:r>
      <w:r w:rsidRPr="00D6682E">
        <w:rPr>
          <w:rFonts w:asciiTheme="minorEastAsia" w:eastAsiaTheme="minorEastAsia" w:hAnsiTheme="minorEastAsia" w:cs="宋体"/>
          <w:sz w:val="24"/>
          <w:szCs w:val="24"/>
          <w:lang w:eastAsia="zh-CN"/>
        </w:rPr>
        <w:t>)</w:t>
      </w:r>
      <w:r w:rsidRPr="00D6682E">
        <w:rPr>
          <w:rFonts w:asciiTheme="minorEastAsia" w:eastAsiaTheme="minorEastAsia" w:hAnsiTheme="minorEastAsia" w:cs="宋体" w:hint="eastAsia"/>
          <w:sz w:val="24"/>
          <w:szCs w:val="24"/>
          <w:lang w:eastAsia="zh-CN"/>
        </w:rPr>
        <w:t>，供货商在接到</w:t>
      </w:r>
      <w:r>
        <w:rPr>
          <w:rFonts w:asciiTheme="minorEastAsia" w:eastAsiaTheme="minorEastAsia" w:hAnsiTheme="minorEastAsia" w:cs="宋体" w:hint="eastAsia"/>
          <w:sz w:val="24"/>
          <w:szCs w:val="24"/>
          <w:lang w:eastAsia="zh-CN"/>
        </w:rPr>
        <w:t>采购人</w:t>
      </w:r>
      <w:r w:rsidRPr="00D6682E">
        <w:rPr>
          <w:rFonts w:asciiTheme="minorEastAsia" w:eastAsiaTheme="minorEastAsia" w:hAnsiTheme="minorEastAsia" w:cs="宋体" w:hint="eastAsia"/>
          <w:sz w:val="24"/>
          <w:szCs w:val="24"/>
          <w:lang w:eastAsia="zh-CN"/>
        </w:rPr>
        <w:t>电话后</w:t>
      </w:r>
      <w:r w:rsidRPr="00D6682E">
        <w:rPr>
          <w:rFonts w:asciiTheme="minorEastAsia" w:eastAsiaTheme="minorEastAsia" w:hAnsiTheme="minorEastAsia" w:cs="宋体"/>
          <w:sz w:val="24"/>
          <w:szCs w:val="24"/>
          <w:lang w:eastAsia="zh-CN"/>
        </w:rPr>
        <w:t>24</w:t>
      </w:r>
      <w:r w:rsidRPr="00D6682E">
        <w:rPr>
          <w:rFonts w:asciiTheme="minorEastAsia" w:eastAsiaTheme="minorEastAsia" w:hAnsiTheme="minorEastAsia" w:cs="宋体" w:hint="eastAsia"/>
          <w:sz w:val="24"/>
          <w:szCs w:val="24"/>
          <w:lang w:eastAsia="zh-CN"/>
        </w:rPr>
        <w:t>小时内必须赶到现场解决问题。</w:t>
      </w:r>
    </w:p>
    <w:p w:rsidR="00133CBA" w:rsidRPr="00F934FA" w:rsidRDefault="00133CBA" w:rsidP="00133CBA">
      <w:pPr>
        <w:spacing w:before="48"/>
        <w:ind w:firstLine="480"/>
        <w:rPr>
          <w:rFonts w:asciiTheme="minorEastAsia" w:eastAsiaTheme="minorEastAsia" w:hAnsiTheme="minorEastAsia" w:cs="宋体"/>
          <w:sz w:val="24"/>
          <w:szCs w:val="24"/>
          <w:lang w:eastAsia="zh-CN"/>
        </w:rPr>
      </w:pPr>
      <w:r w:rsidRPr="00713E30">
        <w:rPr>
          <w:rFonts w:asciiTheme="minorEastAsia" w:eastAsiaTheme="minorEastAsia" w:hAnsiTheme="minorEastAsia" w:cs="宋体" w:hint="eastAsia"/>
          <w:b/>
          <w:sz w:val="24"/>
          <w:szCs w:val="24"/>
          <w:lang w:eastAsia="zh-CN"/>
        </w:rPr>
        <w:t>2 、质保期：</w:t>
      </w:r>
      <w:r w:rsidRPr="00F934FA">
        <w:rPr>
          <w:rFonts w:asciiTheme="minorEastAsia" w:eastAsiaTheme="minorEastAsia" w:hAnsiTheme="minorEastAsia" w:cs="宋体" w:hint="eastAsia"/>
          <w:sz w:val="24"/>
          <w:szCs w:val="24"/>
          <w:lang w:eastAsia="zh-CN"/>
        </w:rPr>
        <w:t>自验收合格之日起</w:t>
      </w:r>
      <w:r w:rsidRPr="00713E30">
        <w:rPr>
          <w:rFonts w:asciiTheme="minorEastAsia" w:eastAsiaTheme="minorEastAsia" w:hAnsiTheme="minorEastAsia" w:cs="宋体" w:hint="eastAsia"/>
          <w:sz w:val="24"/>
          <w:szCs w:val="24"/>
          <w:lang w:eastAsia="zh-CN"/>
        </w:rPr>
        <w:t>壹年。</w:t>
      </w:r>
    </w:p>
    <w:p w:rsidR="00133CBA" w:rsidRPr="004C4511" w:rsidRDefault="00133CBA" w:rsidP="00133CBA">
      <w:pPr>
        <w:spacing w:before="48"/>
        <w:ind w:firstLine="480"/>
        <w:rPr>
          <w:rFonts w:asciiTheme="minorEastAsia" w:eastAsiaTheme="minorEastAsia" w:hAnsiTheme="minorEastAsia" w:cs="宋体"/>
          <w:b/>
          <w:sz w:val="24"/>
          <w:szCs w:val="24"/>
          <w:lang w:eastAsia="zh-CN"/>
        </w:rPr>
      </w:pPr>
      <w:bookmarkStart w:id="7" w:name="bookmark82"/>
      <w:bookmarkEnd w:id="7"/>
      <w:r w:rsidRPr="00713E30">
        <w:rPr>
          <w:rFonts w:asciiTheme="minorEastAsia" w:eastAsiaTheme="minorEastAsia" w:hAnsiTheme="minorEastAsia" w:cs="宋体" w:hint="eastAsia"/>
          <w:b/>
          <w:sz w:val="24"/>
          <w:szCs w:val="24"/>
          <w:lang w:eastAsia="zh-CN"/>
        </w:rPr>
        <w:t>3 、付款方式：</w:t>
      </w:r>
      <w:r w:rsidRPr="00F877F2">
        <w:rPr>
          <w:rFonts w:ascii="宋体" w:eastAsia="宋体" w:hAnsi="宋体" w:cs="宋体" w:hint="eastAsia"/>
          <w:sz w:val="24"/>
          <w:szCs w:val="24"/>
          <w:lang w:eastAsia="zh-CN"/>
        </w:rPr>
        <w:t>在扣除质量保证</w:t>
      </w:r>
      <w:r>
        <w:rPr>
          <w:rFonts w:asciiTheme="minorEastAsia" w:eastAsiaTheme="minorEastAsia" w:hAnsiTheme="minorEastAsia" w:cs="宋体" w:hint="eastAsia"/>
          <w:sz w:val="24"/>
          <w:szCs w:val="24"/>
          <w:lang w:eastAsia="zh-CN"/>
        </w:rPr>
        <w:t>金5</w:t>
      </w:r>
      <w:r w:rsidRPr="00F877F2">
        <w:rPr>
          <w:rFonts w:ascii="宋体" w:eastAsia="宋体" w:hAnsi="宋体" w:cs="宋体" w:hint="eastAsia"/>
          <w:sz w:val="24"/>
          <w:szCs w:val="24"/>
          <w:lang w:eastAsia="zh-CN"/>
        </w:rPr>
        <w:t>万元后按</w:t>
      </w:r>
      <w:r>
        <w:rPr>
          <w:rFonts w:asciiTheme="minorEastAsia" w:eastAsiaTheme="minorEastAsia" w:hAnsiTheme="minorEastAsia" w:cs="宋体" w:hint="eastAsia"/>
          <w:sz w:val="24"/>
          <w:szCs w:val="24"/>
          <w:lang w:eastAsia="zh-CN"/>
        </w:rPr>
        <w:t>批次</w:t>
      </w:r>
      <w:r w:rsidRPr="00F877F2">
        <w:rPr>
          <w:rFonts w:ascii="宋体" w:eastAsia="宋体" w:hAnsi="宋体" w:cs="宋体" w:hint="eastAsia"/>
          <w:sz w:val="24"/>
          <w:szCs w:val="24"/>
          <w:lang w:eastAsia="zh-CN"/>
        </w:rPr>
        <w:t>进行结算，甲方收到乙方根据确认货款提供的合法、有效、足额的税务发票（13%的增值税专用发票）和相应的付款资料，审核无误后10个工作日内付清该批货款，</w:t>
      </w:r>
      <w:r w:rsidRPr="004C4511">
        <w:rPr>
          <w:rFonts w:asciiTheme="minorEastAsia" w:eastAsiaTheme="minorEastAsia" w:hAnsiTheme="minorEastAsia" w:cs="宋体" w:hint="eastAsia"/>
          <w:b/>
          <w:sz w:val="24"/>
          <w:szCs w:val="24"/>
          <w:lang w:eastAsia="zh-CN"/>
        </w:rPr>
        <w:t>管材</w:t>
      </w:r>
      <w:r>
        <w:rPr>
          <w:rFonts w:asciiTheme="minorEastAsia" w:eastAsiaTheme="minorEastAsia" w:hAnsiTheme="minorEastAsia" w:cs="宋体" w:hint="eastAsia"/>
          <w:b/>
          <w:sz w:val="24"/>
          <w:szCs w:val="24"/>
          <w:lang w:eastAsia="zh-CN"/>
        </w:rPr>
        <w:t>及配件</w:t>
      </w:r>
      <w:r w:rsidRPr="004C4511">
        <w:rPr>
          <w:rFonts w:asciiTheme="minorEastAsia" w:eastAsiaTheme="minorEastAsia" w:hAnsiTheme="minorEastAsia" w:cs="宋体" w:hint="eastAsia"/>
          <w:b/>
          <w:sz w:val="24"/>
          <w:szCs w:val="24"/>
          <w:lang w:eastAsia="zh-CN"/>
        </w:rPr>
        <w:t>结算单价按下列方法执行：结算单价=</w:t>
      </w:r>
      <w:r w:rsidRPr="007471B6">
        <w:rPr>
          <w:rFonts w:asciiTheme="minorEastAsia" w:eastAsiaTheme="minorEastAsia" w:hAnsiTheme="minorEastAsia" w:cs="宋体" w:hint="eastAsia"/>
          <w:b/>
          <w:sz w:val="24"/>
          <w:szCs w:val="24"/>
          <w:lang w:eastAsia="zh-CN"/>
        </w:rPr>
        <w:t>管材配件招标控制单价</w:t>
      </w:r>
      <w:r>
        <w:rPr>
          <w:rFonts w:asciiTheme="minorEastAsia" w:eastAsiaTheme="minorEastAsia" w:hAnsiTheme="minorEastAsia" w:cs="宋体" w:hint="eastAsia"/>
          <w:b/>
          <w:sz w:val="24"/>
          <w:szCs w:val="24"/>
          <w:lang w:eastAsia="zh-CN"/>
        </w:rPr>
        <w:t>*（1-中标下浮率）</w:t>
      </w:r>
      <w:r w:rsidRPr="004C4511">
        <w:rPr>
          <w:rFonts w:asciiTheme="minorEastAsia" w:eastAsiaTheme="minorEastAsia" w:hAnsiTheme="minorEastAsia" w:cs="宋体" w:hint="eastAsia"/>
          <w:b/>
          <w:sz w:val="24"/>
          <w:szCs w:val="24"/>
          <w:lang w:eastAsia="zh-CN"/>
        </w:rPr>
        <w:t>。结算数量以实际供货数量为准。</w:t>
      </w:r>
    </w:p>
    <w:p w:rsidR="00133CBA" w:rsidRPr="00713E30" w:rsidRDefault="00133CBA" w:rsidP="00133CBA">
      <w:pPr>
        <w:spacing w:before="48"/>
        <w:ind w:firstLine="480"/>
        <w:rPr>
          <w:rFonts w:asciiTheme="minorEastAsia" w:eastAsiaTheme="minorEastAsia" w:hAnsiTheme="minorEastAsia" w:cs="宋体"/>
          <w:sz w:val="24"/>
          <w:szCs w:val="24"/>
          <w:lang w:eastAsia="zh-CN"/>
        </w:rPr>
      </w:pPr>
      <w:r w:rsidRPr="00713E30">
        <w:rPr>
          <w:rFonts w:asciiTheme="minorEastAsia" w:eastAsiaTheme="minorEastAsia" w:hAnsiTheme="minorEastAsia" w:cs="宋体" w:hint="eastAsia"/>
          <w:b/>
          <w:sz w:val="24"/>
          <w:szCs w:val="24"/>
          <w:lang w:eastAsia="zh-CN"/>
        </w:rPr>
        <w:t>4 、投标报价：</w:t>
      </w:r>
      <w:r w:rsidRPr="00713E30">
        <w:rPr>
          <w:rFonts w:asciiTheme="minorEastAsia" w:eastAsiaTheme="minorEastAsia" w:hAnsiTheme="minorEastAsia" w:cs="宋体" w:hint="eastAsia"/>
          <w:sz w:val="24"/>
          <w:szCs w:val="24"/>
          <w:lang w:eastAsia="zh-CN"/>
        </w:rPr>
        <w:t>包括但不限于运输费、装卸费、材料费、管理费、包装费、场内二次搬运费、修备件、专用工具、管理费、利润、税金（13%的增值税专用发票）、技术资料及检测、验收费用、质保期内维修费用和相关技术服务费等完成本项目有关的一切费用。</w:t>
      </w:r>
    </w:p>
    <w:p w:rsidR="00133CBA" w:rsidRPr="00713E30" w:rsidRDefault="00133CBA" w:rsidP="00133CBA">
      <w:pPr>
        <w:spacing w:before="48"/>
        <w:ind w:firstLine="480"/>
        <w:rPr>
          <w:rFonts w:asciiTheme="minorEastAsia" w:eastAsiaTheme="minorEastAsia" w:hAnsiTheme="minorEastAsia" w:cs="宋体"/>
          <w:b/>
          <w:sz w:val="24"/>
          <w:szCs w:val="24"/>
          <w:lang w:eastAsia="zh-CN"/>
        </w:rPr>
      </w:pPr>
      <w:r>
        <w:rPr>
          <w:rFonts w:asciiTheme="minorEastAsia" w:eastAsiaTheme="minorEastAsia" w:hAnsiTheme="minorEastAsia" w:cs="宋体" w:hint="eastAsia"/>
          <w:b/>
          <w:sz w:val="24"/>
          <w:szCs w:val="24"/>
          <w:lang w:eastAsia="zh-CN"/>
        </w:rPr>
        <w:t>5</w:t>
      </w:r>
      <w:r w:rsidRPr="00713E30">
        <w:rPr>
          <w:rFonts w:asciiTheme="minorEastAsia" w:eastAsiaTheme="minorEastAsia" w:hAnsiTheme="minorEastAsia" w:cs="宋体" w:hint="eastAsia"/>
          <w:b/>
          <w:sz w:val="24"/>
          <w:szCs w:val="24"/>
          <w:lang w:eastAsia="zh-CN"/>
        </w:rPr>
        <w:t>、验收：</w:t>
      </w:r>
    </w:p>
    <w:p w:rsidR="00133CBA" w:rsidRPr="00713E30" w:rsidRDefault="00133CBA" w:rsidP="00133CB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5</w:t>
      </w:r>
      <w:r w:rsidRPr="00713E30">
        <w:rPr>
          <w:rFonts w:asciiTheme="minorEastAsia" w:eastAsiaTheme="minorEastAsia" w:hAnsiTheme="minorEastAsia" w:cs="宋体" w:hint="eastAsia"/>
          <w:sz w:val="24"/>
          <w:szCs w:val="24"/>
          <w:lang w:eastAsia="zh-CN"/>
        </w:rPr>
        <w:t>.1</w:t>
      </w:r>
      <w:r w:rsidRPr="0068558C">
        <w:rPr>
          <w:rFonts w:asciiTheme="minorEastAsia" w:eastAsiaTheme="minorEastAsia" w:hAnsiTheme="minorEastAsia" w:cs="宋体" w:hint="eastAsia"/>
          <w:sz w:val="24"/>
          <w:szCs w:val="24"/>
          <w:lang w:eastAsia="zh-CN"/>
        </w:rPr>
        <w:t>投标人中标后提供的产品不</w:t>
      </w:r>
      <w:r>
        <w:rPr>
          <w:rFonts w:asciiTheme="minorEastAsia" w:eastAsiaTheme="minorEastAsia" w:hAnsiTheme="minorEastAsia" w:cs="宋体" w:hint="eastAsia"/>
          <w:sz w:val="24"/>
          <w:szCs w:val="24"/>
          <w:lang w:eastAsia="zh-CN"/>
        </w:rPr>
        <w:t>满足要求的，招标人将拒绝验收，由此带来的一切损失将由中标人负责。</w:t>
      </w:r>
    </w:p>
    <w:p w:rsidR="00133CBA" w:rsidRDefault="00133CBA" w:rsidP="00133CB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5.2</w:t>
      </w:r>
      <w:r w:rsidRPr="00F934FA">
        <w:rPr>
          <w:rFonts w:asciiTheme="minorEastAsia" w:eastAsiaTheme="minorEastAsia" w:hAnsiTheme="minorEastAsia" w:cs="宋体" w:hint="eastAsia"/>
          <w:sz w:val="24"/>
          <w:szCs w:val="24"/>
          <w:lang w:eastAsia="zh-CN"/>
        </w:rPr>
        <w:t>本项目验收应按国家标准和行业相关标准及招标文件要求进行质量验收，采购人根据需要可委托第三方进行验收，验收合格后，双方共同签署验收合格证书，签署验收合格之日起进入质保期。若验收时有某技术参数不能满足招标文件技术要求的，采购人有权要求索赔，以上所产生的一切费用由中标人全部承担并承担相应的法律责任。</w:t>
      </w:r>
    </w:p>
    <w:p w:rsidR="00133CBA" w:rsidRPr="00F43687" w:rsidRDefault="00133CBA" w:rsidP="00133CBA">
      <w:pPr>
        <w:spacing w:before="48"/>
        <w:ind w:firstLine="480"/>
        <w:rPr>
          <w:rFonts w:asciiTheme="minorEastAsia" w:eastAsiaTheme="minorEastAsia" w:hAnsiTheme="minorEastAsia" w:cs="宋体"/>
          <w:b/>
          <w:sz w:val="24"/>
          <w:szCs w:val="24"/>
          <w:lang w:eastAsia="zh-CN"/>
        </w:rPr>
      </w:pPr>
      <w:r w:rsidRPr="00F43687">
        <w:rPr>
          <w:rFonts w:asciiTheme="minorEastAsia" w:eastAsiaTheme="minorEastAsia" w:hAnsiTheme="minorEastAsia" w:cs="宋体" w:hint="eastAsia"/>
          <w:b/>
          <w:sz w:val="24"/>
          <w:szCs w:val="24"/>
          <w:lang w:eastAsia="zh-CN"/>
        </w:rPr>
        <w:t>6、材料检验</w:t>
      </w:r>
      <w:r w:rsidRPr="00F43687">
        <w:rPr>
          <w:rFonts w:asciiTheme="minorEastAsia" w:eastAsiaTheme="minorEastAsia" w:hAnsiTheme="minorEastAsia" w:cs="宋体"/>
          <w:b/>
          <w:sz w:val="24"/>
          <w:szCs w:val="24"/>
          <w:lang w:eastAsia="zh-CN"/>
        </w:rPr>
        <w:t>:</w:t>
      </w:r>
    </w:p>
    <w:p w:rsidR="00133CBA" w:rsidRDefault="00133CBA" w:rsidP="00133CB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6.1</w:t>
      </w:r>
      <w:r w:rsidRPr="0068558C">
        <w:rPr>
          <w:rFonts w:asciiTheme="minorEastAsia" w:eastAsiaTheme="minorEastAsia" w:hAnsiTheme="minorEastAsia" w:cs="宋体" w:hint="eastAsia"/>
          <w:sz w:val="24"/>
          <w:szCs w:val="24"/>
          <w:lang w:eastAsia="zh-CN"/>
        </w:rPr>
        <w:t>采购人认为如有必要在材料制造过程中派人到生产厂进行监制，或在材料发货前派人赴生产厂进行预验收，中标人应予以积极配合并对监制或预验收工作提供方便。</w:t>
      </w:r>
    </w:p>
    <w:p w:rsidR="00133CBA" w:rsidRPr="0068558C" w:rsidRDefault="00133CBA" w:rsidP="00133CB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6.2</w:t>
      </w:r>
      <w:r w:rsidRPr="0068558C">
        <w:rPr>
          <w:rFonts w:asciiTheme="minorEastAsia" w:eastAsiaTheme="minorEastAsia" w:hAnsiTheme="minorEastAsia" w:cs="宋体" w:hint="eastAsia"/>
          <w:sz w:val="24"/>
          <w:szCs w:val="24"/>
          <w:lang w:eastAsia="zh-CN"/>
        </w:rPr>
        <w:t>货到达现场后，中标人派人到现场与采购人一起检验。</w:t>
      </w:r>
    </w:p>
    <w:p w:rsidR="00133CBA" w:rsidRPr="00713E30" w:rsidRDefault="00133CBA" w:rsidP="00133CBA">
      <w:pPr>
        <w:spacing w:before="48"/>
        <w:ind w:firstLine="480"/>
        <w:rPr>
          <w:lang w:eastAsia="zh-CN"/>
        </w:rPr>
      </w:pPr>
      <w:r>
        <w:rPr>
          <w:rFonts w:asciiTheme="minorEastAsia" w:eastAsiaTheme="minorEastAsia" w:hAnsiTheme="minorEastAsia" w:cs="宋体" w:hint="eastAsia"/>
          <w:sz w:val="24"/>
          <w:szCs w:val="24"/>
          <w:lang w:eastAsia="zh-CN"/>
        </w:rPr>
        <w:t>6.3</w:t>
      </w:r>
      <w:r w:rsidRPr="0068558C">
        <w:rPr>
          <w:rFonts w:asciiTheme="minorEastAsia" w:eastAsiaTheme="minorEastAsia" w:hAnsiTheme="minorEastAsia" w:cs="宋体" w:hint="eastAsia"/>
          <w:sz w:val="24"/>
          <w:szCs w:val="24"/>
          <w:lang w:eastAsia="zh-CN"/>
        </w:rPr>
        <w:t>货到现场后，买方将与卖方一起随机取样，送至买方认可的具有检测资质的检测机构进行分析检测，其费用由供货商承担。经检测不合格的，卖方应将该批次货物全部更换，更换后的货物经检测仍不合格的，买方有权单方面终止合同，并没收履约保证金，卖方还应承担由此造成的一切经济损失。其发生一切费用由供货商承担。</w:t>
      </w:r>
    </w:p>
    <w:p w:rsidR="00133CBA" w:rsidRPr="00713E30" w:rsidRDefault="00133CBA" w:rsidP="00133CBA">
      <w:pPr>
        <w:spacing w:before="48"/>
        <w:ind w:firstLine="480"/>
        <w:rPr>
          <w:rFonts w:asciiTheme="minorEastAsia" w:eastAsiaTheme="minorEastAsia" w:hAnsiTheme="minorEastAsia" w:cs="宋体"/>
          <w:b/>
          <w:sz w:val="24"/>
          <w:szCs w:val="24"/>
          <w:lang w:eastAsia="zh-CN"/>
        </w:rPr>
      </w:pPr>
      <w:r>
        <w:rPr>
          <w:rFonts w:asciiTheme="minorEastAsia" w:eastAsiaTheme="minorEastAsia" w:hAnsiTheme="minorEastAsia" w:cs="宋体" w:hint="eastAsia"/>
          <w:b/>
          <w:sz w:val="24"/>
          <w:szCs w:val="24"/>
          <w:lang w:eastAsia="zh-CN"/>
        </w:rPr>
        <w:t>7</w:t>
      </w:r>
      <w:r w:rsidRPr="00713E30">
        <w:rPr>
          <w:rFonts w:asciiTheme="minorEastAsia" w:eastAsiaTheme="minorEastAsia" w:hAnsiTheme="minorEastAsia" w:cs="宋体" w:hint="eastAsia"/>
          <w:b/>
          <w:sz w:val="24"/>
          <w:szCs w:val="24"/>
          <w:lang w:eastAsia="zh-CN"/>
        </w:rPr>
        <w:t xml:space="preserve">、质保期及售后服务： </w:t>
      </w:r>
    </w:p>
    <w:p w:rsidR="00133CBA" w:rsidRPr="00F934FA" w:rsidRDefault="00133CBA" w:rsidP="00133CB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7</w:t>
      </w:r>
      <w:r w:rsidRPr="00F934FA">
        <w:rPr>
          <w:rFonts w:asciiTheme="minorEastAsia" w:eastAsiaTheme="minorEastAsia" w:hAnsiTheme="minorEastAsia" w:cs="宋体" w:hint="eastAsia"/>
          <w:sz w:val="24"/>
          <w:szCs w:val="24"/>
          <w:lang w:eastAsia="zh-CN"/>
        </w:rPr>
        <w:t>.1．根据采购人相关职能部门需求，将结合采购人时间不定期派遣相关技术人员及售后服务人员对使用部门进行针对产品基础知识、选型应用、安装要求、注意事项等方面上门交流及相关培训。</w:t>
      </w:r>
    </w:p>
    <w:p w:rsidR="00133CBA" w:rsidRPr="00F934FA" w:rsidRDefault="00133CBA" w:rsidP="00133CB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7</w:t>
      </w:r>
      <w:r w:rsidRPr="00F934FA">
        <w:rPr>
          <w:rFonts w:asciiTheme="minorEastAsia" w:eastAsiaTheme="minorEastAsia" w:hAnsiTheme="minorEastAsia" w:cs="宋体" w:hint="eastAsia"/>
          <w:sz w:val="24"/>
          <w:szCs w:val="24"/>
          <w:lang w:eastAsia="zh-CN"/>
        </w:rPr>
        <w:t>.2.所投货物必须为原厂原装、全新的、符合国家有关质量标准的产品且在正常使用期限内免费保修、维护和升级。质保期内，中标单位应无偿并迅速更换</w:t>
      </w:r>
      <w:r w:rsidRPr="00F934FA">
        <w:rPr>
          <w:rFonts w:asciiTheme="minorEastAsia" w:eastAsiaTheme="minorEastAsia" w:hAnsiTheme="minorEastAsia" w:cs="宋体" w:hint="eastAsia"/>
          <w:sz w:val="24"/>
          <w:szCs w:val="24"/>
          <w:lang w:eastAsia="zh-CN"/>
        </w:rPr>
        <w:lastRenderedPageBreak/>
        <w:t xml:space="preserve">由于元器件缺陷及工艺等问题而发生故障的产品，并对因维修、保养、保管、更换零部件等所发生的一切费用，均由中标方承担。 </w:t>
      </w:r>
    </w:p>
    <w:p w:rsidR="00133CBA" w:rsidRPr="00F934FA" w:rsidRDefault="00133CBA" w:rsidP="00133CB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7.</w:t>
      </w:r>
      <w:r w:rsidRPr="00F934FA">
        <w:rPr>
          <w:rFonts w:asciiTheme="minorEastAsia" w:eastAsiaTheme="minorEastAsia" w:hAnsiTheme="minorEastAsia" w:cs="宋体" w:hint="eastAsia"/>
          <w:sz w:val="24"/>
          <w:szCs w:val="24"/>
          <w:lang w:eastAsia="zh-CN"/>
        </w:rPr>
        <w:t>3质量保证期自采购人在验收报告上签署“验收合格”之日起计算；质量保证期内免费维修更换配件；</w:t>
      </w:r>
    </w:p>
    <w:p w:rsidR="00133CBA" w:rsidRPr="00F934FA" w:rsidRDefault="00133CBA" w:rsidP="00133CB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7</w:t>
      </w:r>
      <w:r w:rsidRPr="00F934FA">
        <w:rPr>
          <w:rFonts w:asciiTheme="minorEastAsia" w:eastAsiaTheme="minorEastAsia" w:hAnsiTheme="minorEastAsia" w:cs="宋体" w:hint="eastAsia"/>
          <w:sz w:val="24"/>
          <w:szCs w:val="24"/>
          <w:lang w:eastAsia="zh-CN"/>
        </w:rPr>
        <w:t xml:space="preserve">.4.质量保证期内所有货物保修服务方式均为上门保修即由投标人派员到用户设备使用现场维修。由此产生的一切费用均由投标人承担。 </w:t>
      </w:r>
    </w:p>
    <w:p w:rsidR="00133CBA" w:rsidRPr="00F934FA" w:rsidRDefault="00133CBA" w:rsidP="00133CBA">
      <w:pPr>
        <w:spacing w:before="48"/>
        <w:ind w:firstLine="480"/>
        <w:rPr>
          <w:rFonts w:asciiTheme="minorEastAsia" w:eastAsiaTheme="minorEastAsia" w:hAnsiTheme="minorEastAsia" w:cs="宋体"/>
          <w:sz w:val="24"/>
          <w:szCs w:val="24"/>
          <w:lang w:eastAsia="zh-CN"/>
        </w:rPr>
      </w:pPr>
      <w:r w:rsidRPr="00F43687">
        <w:rPr>
          <w:rFonts w:asciiTheme="minorEastAsia" w:eastAsiaTheme="minorEastAsia" w:hAnsiTheme="minorEastAsia" w:cs="宋体" w:hint="eastAsia"/>
          <w:b/>
          <w:sz w:val="24"/>
          <w:szCs w:val="24"/>
          <w:lang w:eastAsia="zh-CN"/>
        </w:rPr>
        <w:t>8、货物包装：</w:t>
      </w:r>
      <w:r w:rsidRPr="00F934FA">
        <w:rPr>
          <w:rFonts w:asciiTheme="minorEastAsia" w:eastAsiaTheme="minorEastAsia" w:hAnsiTheme="minorEastAsia" w:cs="宋体" w:hint="eastAsia"/>
          <w:sz w:val="24"/>
          <w:szCs w:val="24"/>
          <w:lang w:eastAsia="zh-CN"/>
        </w:rPr>
        <w:t>提供的货物均应符合现行国内和行业相关标准。投标人的全部货物均应按标准保护措施进行包装，这类包装应适应于远距离运输、防潮、防震、防锈和提供防野蛮装卸，以确保货物安全无损运抵指定现场。由于包装不善所引起的货物锈蚀、损坏和损失均由投标人负责。交货时，须提供设备的全部资料，如产品合格证、出厂检测报告、装箱单、使用说明书等。</w:t>
      </w:r>
    </w:p>
    <w:p w:rsidR="00133CBA" w:rsidRPr="00F934FA" w:rsidRDefault="00133CBA" w:rsidP="00133CBA">
      <w:pPr>
        <w:spacing w:before="48"/>
        <w:ind w:firstLine="480"/>
        <w:rPr>
          <w:rFonts w:asciiTheme="minorEastAsia" w:eastAsiaTheme="minorEastAsia" w:hAnsiTheme="minorEastAsia" w:cs="宋体"/>
          <w:sz w:val="24"/>
          <w:szCs w:val="24"/>
          <w:lang w:eastAsia="zh-CN"/>
        </w:rPr>
      </w:pPr>
      <w:r w:rsidRPr="00F43687">
        <w:rPr>
          <w:rFonts w:asciiTheme="minorEastAsia" w:eastAsiaTheme="minorEastAsia" w:hAnsiTheme="minorEastAsia" w:cs="宋体" w:hint="eastAsia"/>
          <w:b/>
          <w:sz w:val="24"/>
          <w:szCs w:val="24"/>
          <w:lang w:eastAsia="zh-CN"/>
        </w:rPr>
        <w:t>9、知识产权：</w:t>
      </w:r>
      <w:r w:rsidRPr="00F934FA">
        <w:rPr>
          <w:rFonts w:asciiTheme="minorEastAsia" w:eastAsiaTheme="minorEastAsia" w:hAnsiTheme="minorEastAsia" w:cs="宋体" w:hint="eastAsia"/>
          <w:sz w:val="24"/>
          <w:szCs w:val="24"/>
          <w:lang w:eastAsia="zh-CN"/>
        </w:rPr>
        <w:t>采购人在使用货物或货物的任何部分时不受任何关于侵犯所有权和工业产权、著作权（版权）等知识产权的指控（采购人是免责的）。如果任何第三方提出侵权指控，中标人承担一切与之有关的责任。</w:t>
      </w:r>
    </w:p>
    <w:p w:rsidR="00133CBA" w:rsidRDefault="00133CBA" w:rsidP="00133CBA">
      <w:pPr>
        <w:spacing w:before="48"/>
        <w:ind w:firstLine="480"/>
        <w:rPr>
          <w:rFonts w:asciiTheme="minorEastAsia" w:eastAsiaTheme="minorEastAsia" w:hAnsiTheme="minorEastAsia" w:cs="宋体"/>
          <w:sz w:val="24"/>
          <w:szCs w:val="24"/>
          <w:lang w:eastAsia="zh-CN"/>
        </w:rPr>
      </w:pPr>
      <w:r w:rsidRPr="00F934FA">
        <w:rPr>
          <w:rFonts w:asciiTheme="minorEastAsia" w:eastAsiaTheme="minorEastAsia" w:hAnsiTheme="minorEastAsia" w:cs="宋体" w:hint="eastAsia"/>
          <w:sz w:val="24"/>
          <w:szCs w:val="24"/>
          <w:lang w:eastAsia="zh-CN"/>
        </w:rPr>
        <w:t>10、中标人在项目实施过程中发生的重大人员、产品质量事故，或因中标方管理不善等原因造成的人员伤亡等责任事故均由中标人负责，采购人不承担任何法律及经济责任。</w:t>
      </w:r>
    </w:p>
    <w:p w:rsidR="00133CBA" w:rsidRPr="00101480" w:rsidRDefault="00133CBA" w:rsidP="00133CBA">
      <w:pPr>
        <w:spacing w:before="48"/>
        <w:ind w:firstLine="480"/>
        <w:rPr>
          <w:rFonts w:asciiTheme="minorEastAsia" w:eastAsiaTheme="minorEastAsia" w:hAnsiTheme="minorEastAsia" w:cs="宋体"/>
          <w:b/>
          <w:sz w:val="24"/>
          <w:szCs w:val="24"/>
          <w:lang w:eastAsia="zh-CN"/>
        </w:rPr>
      </w:pPr>
      <w:r w:rsidRPr="00101480">
        <w:rPr>
          <w:rFonts w:asciiTheme="minorEastAsia" w:eastAsiaTheme="minorEastAsia" w:hAnsiTheme="minorEastAsia" w:cs="宋体" w:hint="eastAsia"/>
          <w:b/>
          <w:sz w:val="24"/>
          <w:szCs w:val="24"/>
          <w:lang w:eastAsia="zh-CN"/>
        </w:rPr>
        <w:t>11、违约责任</w:t>
      </w:r>
      <w:r w:rsidRPr="00101480">
        <w:rPr>
          <w:rFonts w:asciiTheme="minorEastAsia" w:eastAsiaTheme="minorEastAsia" w:hAnsiTheme="minorEastAsia" w:cs="宋体"/>
          <w:b/>
          <w:sz w:val="24"/>
          <w:szCs w:val="24"/>
          <w:lang w:eastAsia="zh-CN"/>
        </w:rPr>
        <w:t>:</w:t>
      </w:r>
    </w:p>
    <w:p w:rsidR="00133CBA" w:rsidRPr="00F43687" w:rsidRDefault="00133CBA" w:rsidP="00133CB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11.1</w:t>
      </w:r>
      <w:r w:rsidRPr="00F43687">
        <w:rPr>
          <w:rFonts w:asciiTheme="minorEastAsia" w:eastAsiaTheme="minorEastAsia" w:hAnsiTheme="minorEastAsia" w:cs="宋体" w:hint="eastAsia"/>
          <w:sz w:val="24"/>
          <w:szCs w:val="24"/>
          <w:lang w:eastAsia="zh-CN"/>
        </w:rPr>
        <w:t>成交供应商不得将合同义务转交他人履行，违者，采购人可解除合同及索赔损失。</w:t>
      </w:r>
    </w:p>
    <w:p w:rsidR="00133CBA" w:rsidRPr="00F43687" w:rsidRDefault="00133CBA" w:rsidP="00133CB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11.2</w:t>
      </w:r>
      <w:r w:rsidRPr="00F43687">
        <w:rPr>
          <w:rFonts w:asciiTheme="minorEastAsia" w:eastAsiaTheme="minorEastAsia" w:hAnsiTheme="minorEastAsia" w:cs="宋体" w:hint="eastAsia"/>
          <w:sz w:val="24"/>
          <w:szCs w:val="24"/>
          <w:lang w:eastAsia="zh-CN"/>
        </w:rPr>
        <w:t>供应商逾期交货，采购人有权解除合同，索赔损失。</w:t>
      </w:r>
    </w:p>
    <w:p w:rsidR="00133CBA" w:rsidRPr="00F43687" w:rsidRDefault="00133CBA" w:rsidP="00133CB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11.3</w:t>
      </w:r>
      <w:r w:rsidRPr="00F43687">
        <w:rPr>
          <w:rFonts w:asciiTheme="minorEastAsia" w:eastAsiaTheme="minorEastAsia" w:hAnsiTheme="minorEastAsia" w:cs="宋体" w:hint="eastAsia"/>
          <w:sz w:val="24"/>
          <w:szCs w:val="24"/>
          <w:lang w:eastAsia="zh-CN"/>
        </w:rPr>
        <w:t>供应商逾期交货，采购人未解除合同的，每逾期</w:t>
      </w:r>
      <w:r w:rsidRPr="00F43687">
        <w:rPr>
          <w:rFonts w:asciiTheme="minorEastAsia" w:eastAsiaTheme="minorEastAsia" w:hAnsiTheme="minorEastAsia" w:cs="宋体"/>
          <w:sz w:val="24"/>
          <w:szCs w:val="24"/>
          <w:lang w:eastAsia="zh-CN"/>
        </w:rPr>
        <w:t>1</w:t>
      </w:r>
      <w:r w:rsidRPr="00F43687">
        <w:rPr>
          <w:rFonts w:asciiTheme="minorEastAsia" w:eastAsiaTheme="minorEastAsia" w:hAnsiTheme="minorEastAsia" w:cs="宋体" w:hint="eastAsia"/>
          <w:sz w:val="24"/>
          <w:szCs w:val="24"/>
          <w:lang w:eastAsia="zh-CN"/>
        </w:rPr>
        <w:t>天，向供应商索赔</w:t>
      </w:r>
      <w:r w:rsidRPr="00F43687">
        <w:rPr>
          <w:rFonts w:asciiTheme="minorEastAsia" w:eastAsiaTheme="minorEastAsia" w:hAnsiTheme="minorEastAsia" w:cs="宋体"/>
          <w:sz w:val="24"/>
          <w:szCs w:val="24"/>
          <w:lang w:eastAsia="zh-CN"/>
        </w:rPr>
        <w:t>2000</w:t>
      </w:r>
      <w:r w:rsidRPr="00F43687">
        <w:rPr>
          <w:rFonts w:asciiTheme="minorEastAsia" w:eastAsiaTheme="minorEastAsia" w:hAnsiTheme="minorEastAsia" w:cs="宋体" w:hint="eastAsia"/>
          <w:sz w:val="24"/>
          <w:szCs w:val="24"/>
          <w:lang w:eastAsia="zh-CN"/>
        </w:rPr>
        <w:t>元</w:t>
      </w:r>
      <w:r w:rsidRPr="00F43687">
        <w:rPr>
          <w:rFonts w:asciiTheme="minorEastAsia" w:eastAsiaTheme="minorEastAsia" w:hAnsiTheme="minorEastAsia" w:cs="宋体"/>
          <w:sz w:val="24"/>
          <w:szCs w:val="24"/>
          <w:lang w:eastAsia="zh-CN"/>
        </w:rPr>
        <w:t>/</w:t>
      </w:r>
      <w:r w:rsidRPr="00F43687">
        <w:rPr>
          <w:rFonts w:asciiTheme="minorEastAsia" w:eastAsiaTheme="minorEastAsia" w:hAnsiTheme="minorEastAsia" w:cs="宋体" w:hint="eastAsia"/>
          <w:sz w:val="24"/>
          <w:szCs w:val="24"/>
          <w:lang w:eastAsia="zh-CN"/>
        </w:rPr>
        <w:t>天的违约金，否则采购人有权利单方面终止合同，并没收履约保证金。</w:t>
      </w:r>
    </w:p>
    <w:p w:rsidR="00133CBA" w:rsidRPr="007A2000" w:rsidRDefault="00133CBA" w:rsidP="00133CBA">
      <w:pPr>
        <w:spacing w:before="48"/>
        <w:ind w:firstLine="480"/>
        <w:rPr>
          <w:rFonts w:asciiTheme="minorEastAsia" w:eastAsiaTheme="minorEastAsia" w:hAnsiTheme="minorEastAsia" w:cs="宋体"/>
          <w:b/>
          <w:sz w:val="24"/>
          <w:szCs w:val="24"/>
          <w:lang w:eastAsia="zh-CN"/>
        </w:rPr>
      </w:pPr>
      <w:r w:rsidRPr="007A2000">
        <w:rPr>
          <w:rFonts w:asciiTheme="minorEastAsia" w:eastAsiaTheme="minorEastAsia" w:hAnsiTheme="minorEastAsia" w:cs="宋体" w:hint="eastAsia"/>
          <w:b/>
          <w:sz w:val="24"/>
          <w:szCs w:val="24"/>
          <w:lang w:eastAsia="zh-CN"/>
        </w:rPr>
        <w:t>11.4供应商所交付的货物品牌</w:t>
      </w:r>
      <w:r>
        <w:rPr>
          <w:rFonts w:asciiTheme="minorEastAsia" w:eastAsiaTheme="minorEastAsia" w:hAnsiTheme="minorEastAsia" w:cs="宋体" w:hint="eastAsia"/>
          <w:b/>
          <w:sz w:val="24"/>
          <w:szCs w:val="24"/>
          <w:lang w:eastAsia="zh-CN"/>
        </w:rPr>
        <w:t>（仅</w:t>
      </w:r>
      <w:r w:rsidRPr="00FA41A4">
        <w:rPr>
          <w:rFonts w:ascii="宋体" w:eastAsia="宋体" w:hAnsi="宋体" w:cs="宋体" w:hint="eastAsia"/>
          <w:b/>
          <w:snapToGrid/>
          <w:sz w:val="24"/>
          <w:szCs w:val="24"/>
          <w:lang w:eastAsia="zh-CN"/>
        </w:rPr>
        <w:t>限友发、华岐、金洲三种品牌</w:t>
      </w:r>
      <w:r>
        <w:rPr>
          <w:rFonts w:asciiTheme="minorEastAsia" w:eastAsiaTheme="minorEastAsia" w:hAnsiTheme="minorEastAsia" w:cs="宋体" w:hint="eastAsia"/>
          <w:b/>
          <w:sz w:val="24"/>
          <w:szCs w:val="24"/>
          <w:lang w:eastAsia="zh-CN"/>
        </w:rPr>
        <w:t>）</w:t>
      </w:r>
      <w:r w:rsidRPr="007A2000">
        <w:rPr>
          <w:rFonts w:asciiTheme="minorEastAsia" w:eastAsiaTheme="minorEastAsia" w:hAnsiTheme="minorEastAsia" w:cs="宋体" w:hint="eastAsia"/>
          <w:b/>
          <w:sz w:val="24"/>
          <w:szCs w:val="24"/>
          <w:lang w:eastAsia="zh-CN"/>
        </w:rPr>
        <w:t>、品种、型号、规格、质量等不符合合同规定的，采购人有权拒收，供应商应及时予以更换，并承担相应费用和逾期交货责任。</w:t>
      </w:r>
    </w:p>
    <w:p w:rsidR="00133CBA" w:rsidRPr="00F43687" w:rsidRDefault="00133CBA" w:rsidP="00133CB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11.5</w:t>
      </w:r>
      <w:r w:rsidRPr="00F43687">
        <w:rPr>
          <w:rFonts w:asciiTheme="minorEastAsia" w:eastAsiaTheme="minorEastAsia" w:hAnsiTheme="minorEastAsia" w:cs="宋体" w:hint="eastAsia"/>
          <w:sz w:val="24"/>
          <w:szCs w:val="24"/>
          <w:lang w:eastAsia="zh-CN"/>
        </w:rPr>
        <w:t>质保期内非人为因素而出现的问题，供应商负责包修、包换或者退货。如果供应商收到采购人口头或书面通知后，未在规定的响应时间内将问题处理好，采购人可采取请人维修等必要的措施，但风险和费用全部由供应商承担。如经供应商两次维修或更换，货物仍不能达到合同约定的质量标准，采购人有权退货，供应商应退回相应货款，</w:t>
      </w:r>
      <w:r w:rsidRPr="00F43687">
        <w:rPr>
          <w:rFonts w:asciiTheme="minorEastAsia" w:eastAsiaTheme="minorEastAsia" w:hAnsiTheme="minorEastAsia" w:cs="宋体"/>
          <w:sz w:val="24"/>
          <w:szCs w:val="24"/>
          <w:lang w:eastAsia="zh-CN"/>
        </w:rPr>
        <w:t>(</w:t>
      </w:r>
      <w:r w:rsidRPr="00F43687">
        <w:rPr>
          <w:rFonts w:asciiTheme="minorEastAsia" w:eastAsiaTheme="minorEastAsia" w:hAnsiTheme="minorEastAsia" w:cs="宋体" w:hint="eastAsia"/>
          <w:sz w:val="24"/>
          <w:szCs w:val="24"/>
          <w:lang w:eastAsia="zh-CN"/>
        </w:rPr>
        <w:t>并</w:t>
      </w:r>
      <w:r w:rsidRPr="00F43687">
        <w:rPr>
          <w:rFonts w:asciiTheme="minorEastAsia" w:eastAsiaTheme="minorEastAsia" w:hAnsiTheme="minorEastAsia" w:cs="宋体"/>
          <w:sz w:val="24"/>
          <w:szCs w:val="24"/>
          <w:lang w:eastAsia="zh-CN"/>
        </w:rPr>
        <w:t>)</w:t>
      </w:r>
      <w:r w:rsidRPr="00F43687">
        <w:rPr>
          <w:rFonts w:asciiTheme="minorEastAsia" w:eastAsiaTheme="minorEastAsia" w:hAnsiTheme="minorEastAsia" w:cs="宋体" w:hint="eastAsia"/>
          <w:sz w:val="24"/>
          <w:szCs w:val="24"/>
          <w:lang w:eastAsia="zh-CN"/>
        </w:rPr>
        <w:t>赔偿退货部分货款总额</w:t>
      </w:r>
      <w:r w:rsidRPr="00F43687">
        <w:rPr>
          <w:rFonts w:asciiTheme="minorEastAsia" w:eastAsiaTheme="minorEastAsia" w:hAnsiTheme="minorEastAsia" w:cs="宋体"/>
          <w:sz w:val="24"/>
          <w:szCs w:val="24"/>
          <w:lang w:eastAsia="zh-CN"/>
        </w:rPr>
        <w:t>10%</w:t>
      </w:r>
      <w:r w:rsidRPr="00F43687">
        <w:rPr>
          <w:rFonts w:asciiTheme="minorEastAsia" w:eastAsiaTheme="minorEastAsia" w:hAnsiTheme="minorEastAsia" w:cs="宋体" w:hint="eastAsia"/>
          <w:sz w:val="24"/>
          <w:szCs w:val="24"/>
          <w:lang w:eastAsia="zh-CN"/>
        </w:rPr>
        <w:t>的违约金。</w:t>
      </w:r>
    </w:p>
    <w:p w:rsidR="00133CBA" w:rsidRDefault="00133CBA" w:rsidP="00133CB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11.6</w:t>
      </w:r>
      <w:r w:rsidRPr="00F43687">
        <w:rPr>
          <w:rFonts w:asciiTheme="minorEastAsia" w:eastAsiaTheme="minorEastAsia" w:hAnsiTheme="minorEastAsia" w:cs="宋体" w:hint="eastAsia"/>
          <w:sz w:val="24"/>
          <w:szCs w:val="24"/>
          <w:lang w:eastAsia="zh-CN"/>
        </w:rPr>
        <w:t>因供应商所提供的货物出现质量问题而引起纠纷，则聘请具有资质的相关质检机构进行检测，发生的费用由主张不成立的一方承担。</w:t>
      </w:r>
    </w:p>
    <w:p w:rsidR="00133CBA" w:rsidRPr="00BB0326" w:rsidRDefault="00133CBA" w:rsidP="00133CBA">
      <w:pPr>
        <w:spacing w:before="48"/>
        <w:ind w:firstLine="480"/>
        <w:rPr>
          <w:rFonts w:asciiTheme="minorEastAsia" w:eastAsiaTheme="minorEastAsia" w:hAnsiTheme="minorEastAsia" w:cs="宋体"/>
          <w:sz w:val="24"/>
          <w:szCs w:val="24"/>
          <w:lang w:eastAsia="zh-CN"/>
        </w:rPr>
      </w:pPr>
      <w:r w:rsidRPr="00E40E3E">
        <w:rPr>
          <w:rFonts w:asciiTheme="minorEastAsia" w:eastAsiaTheme="minorEastAsia" w:hAnsiTheme="minorEastAsia" w:cs="宋体" w:hint="eastAsia"/>
          <w:b/>
          <w:sz w:val="24"/>
          <w:szCs w:val="24"/>
          <w:lang w:eastAsia="zh-CN"/>
        </w:rPr>
        <w:t>12、法人代表承诺</w:t>
      </w:r>
      <w:r w:rsidRPr="00E40E3E">
        <w:rPr>
          <w:rFonts w:asciiTheme="minorEastAsia" w:eastAsiaTheme="minorEastAsia" w:hAnsiTheme="minorEastAsia" w:cs="宋体"/>
          <w:b/>
          <w:sz w:val="24"/>
          <w:szCs w:val="24"/>
          <w:lang w:eastAsia="zh-CN"/>
        </w:rPr>
        <w:t>:</w:t>
      </w:r>
      <w:r w:rsidRPr="00BB0326">
        <w:rPr>
          <w:rFonts w:asciiTheme="minorEastAsia" w:eastAsiaTheme="minorEastAsia" w:hAnsiTheme="minorEastAsia" w:cs="宋体" w:hint="eastAsia"/>
          <w:sz w:val="24"/>
          <w:szCs w:val="24"/>
          <w:lang w:eastAsia="zh-CN"/>
        </w:rPr>
        <w:t xml:space="preserve"> </w:t>
      </w:r>
      <w:r w:rsidRPr="001F159F">
        <w:rPr>
          <w:rFonts w:asciiTheme="minorEastAsia" w:eastAsiaTheme="minorEastAsia" w:hAnsiTheme="minorEastAsia" w:cs="宋体" w:hint="eastAsia"/>
          <w:sz w:val="24"/>
          <w:szCs w:val="24"/>
          <w:lang w:eastAsia="zh-CN"/>
        </w:rPr>
        <w:t>参与本次招标活动的投标供应商，</w:t>
      </w:r>
      <w:r w:rsidRPr="004270DA">
        <w:rPr>
          <w:rFonts w:asciiTheme="minorEastAsia" w:eastAsiaTheme="minorEastAsia" w:hAnsiTheme="minorEastAsia" w:cs="宋体" w:hint="eastAsia"/>
          <w:b/>
          <w:sz w:val="24"/>
          <w:szCs w:val="24"/>
          <w:lang w:eastAsia="zh-CN"/>
        </w:rPr>
        <w:t>需法人代表签署质量</w:t>
      </w:r>
      <w:r w:rsidRPr="004270DA">
        <w:rPr>
          <w:rFonts w:asciiTheme="minorEastAsia" w:eastAsiaTheme="minorEastAsia" w:hAnsiTheme="minorEastAsia" w:cs="宋体"/>
          <w:b/>
          <w:sz w:val="24"/>
          <w:szCs w:val="24"/>
          <w:lang w:eastAsia="zh-CN"/>
        </w:rPr>
        <w:t>(</w:t>
      </w:r>
      <w:r w:rsidRPr="004270DA">
        <w:rPr>
          <w:rFonts w:asciiTheme="minorEastAsia" w:eastAsiaTheme="minorEastAsia" w:hAnsiTheme="minorEastAsia" w:cs="宋体" w:hint="eastAsia"/>
          <w:b/>
          <w:sz w:val="24"/>
          <w:szCs w:val="24"/>
          <w:lang w:eastAsia="zh-CN"/>
        </w:rPr>
        <w:t>拒绝贴牌</w:t>
      </w:r>
      <w:r w:rsidRPr="004270DA">
        <w:rPr>
          <w:rFonts w:asciiTheme="minorEastAsia" w:eastAsiaTheme="minorEastAsia" w:hAnsiTheme="minorEastAsia" w:cs="宋体"/>
          <w:b/>
          <w:sz w:val="24"/>
          <w:szCs w:val="24"/>
          <w:lang w:eastAsia="zh-CN"/>
        </w:rPr>
        <w:t>)</w:t>
      </w:r>
      <w:r w:rsidRPr="004270DA">
        <w:rPr>
          <w:rFonts w:asciiTheme="minorEastAsia" w:eastAsiaTheme="minorEastAsia" w:hAnsiTheme="minorEastAsia" w:cs="宋体" w:hint="eastAsia"/>
          <w:b/>
          <w:sz w:val="24"/>
          <w:szCs w:val="24"/>
          <w:lang w:eastAsia="zh-CN"/>
        </w:rPr>
        <w:t>保证承诺书（详见投标文件格式9-1）</w:t>
      </w:r>
      <w:r w:rsidRPr="001F159F">
        <w:rPr>
          <w:rFonts w:asciiTheme="minorEastAsia" w:eastAsiaTheme="minorEastAsia" w:hAnsiTheme="minorEastAsia" w:cs="宋体" w:hint="eastAsia"/>
          <w:sz w:val="24"/>
          <w:szCs w:val="24"/>
          <w:lang w:eastAsia="zh-CN"/>
        </w:rPr>
        <w:t>。</w:t>
      </w:r>
    </w:p>
    <w:p w:rsidR="00133CBA" w:rsidRPr="00B96F2E" w:rsidRDefault="00133CBA" w:rsidP="00133CBA">
      <w:pPr>
        <w:spacing w:before="48"/>
        <w:ind w:firstLine="480"/>
        <w:rPr>
          <w:rFonts w:ascii="宋体" w:eastAsia="宋体" w:hAnsi="宋体" w:cs="宋体"/>
          <w:b/>
          <w:sz w:val="24"/>
          <w:szCs w:val="24"/>
          <w:lang w:eastAsia="zh-CN"/>
        </w:rPr>
      </w:pPr>
      <w:r w:rsidRPr="00B96F2E">
        <w:rPr>
          <w:rFonts w:asciiTheme="minorEastAsia" w:eastAsiaTheme="minorEastAsia" w:hAnsiTheme="minorEastAsia" w:cs="宋体" w:hint="eastAsia"/>
          <w:b/>
          <w:sz w:val="24"/>
          <w:szCs w:val="24"/>
          <w:lang w:eastAsia="zh-CN"/>
        </w:rPr>
        <w:t>13、</w:t>
      </w:r>
      <w:r w:rsidRPr="00B96F2E">
        <w:rPr>
          <w:rFonts w:ascii="宋体" w:eastAsia="宋体" w:hAnsi="宋体" w:cs="宋体" w:hint="eastAsia"/>
          <w:b/>
          <w:sz w:val="24"/>
          <w:szCs w:val="24"/>
          <w:lang w:eastAsia="zh-CN"/>
        </w:rPr>
        <w:t>其他要求</w:t>
      </w:r>
    </w:p>
    <w:p w:rsidR="00133CBA" w:rsidRPr="00FB2D05" w:rsidRDefault="00133CBA" w:rsidP="00133CBA">
      <w:pPr>
        <w:spacing w:before="48"/>
        <w:ind w:firstLine="480"/>
        <w:rPr>
          <w:rFonts w:ascii="宋体" w:eastAsia="宋体" w:hAnsi="宋体" w:cs="宋体"/>
          <w:sz w:val="24"/>
          <w:szCs w:val="24"/>
          <w:lang w:eastAsia="zh-CN"/>
        </w:rPr>
      </w:pPr>
      <w:r w:rsidRPr="00FB2D05">
        <w:rPr>
          <w:rFonts w:ascii="宋体" w:eastAsia="宋体" w:hAnsi="宋体" w:cs="宋体" w:hint="eastAsia"/>
          <w:sz w:val="24"/>
          <w:szCs w:val="24"/>
          <w:lang w:eastAsia="zh-CN"/>
        </w:rPr>
        <w:t>（1）履约保证金：成交供应商在结果公示期满后3天内向采购人提交</w:t>
      </w:r>
      <w:r>
        <w:rPr>
          <w:rFonts w:asciiTheme="minorEastAsia" w:eastAsiaTheme="minorEastAsia" w:hAnsiTheme="minorEastAsia" w:cs="宋体" w:hint="eastAsia"/>
          <w:sz w:val="24"/>
          <w:szCs w:val="24"/>
          <w:lang w:eastAsia="zh-CN"/>
        </w:rPr>
        <w:t>伍</w:t>
      </w:r>
      <w:r w:rsidRPr="00FB2D05">
        <w:rPr>
          <w:rFonts w:ascii="宋体" w:eastAsia="宋体" w:hAnsi="宋体" w:cs="宋体" w:hint="eastAsia"/>
          <w:sz w:val="24"/>
          <w:szCs w:val="24"/>
          <w:lang w:eastAsia="zh-CN"/>
        </w:rPr>
        <w:t>万元整的履约保证金，履约担保方式可采用履约保证金或履约保函，履约保证金在自本项目合同结束之日起10个工作日内予以一次性无息退还。</w:t>
      </w:r>
    </w:p>
    <w:p w:rsidR="00133CBA" w:rsidRPr="00FB2D05" w:rsidRDefault="00133CBA" w:rsidP="00133CBA">
      <w:pPr>
        <w:spacing w:before="48"/>
        <w:ind w:firstLine="480"/>
        <w:rPr>
          <w:rFonts w:ascii="宋体" w:eastAsia="宋体" w:hAnsi="宋体" w:cs="宋体"/>
          <w:sz w:val="24"/>
          <w:szCs w:val="24"/>
          <w:lang w:eastAsia="zh-CN"/>
        </w:rPr>
      </w:pPr>
      <w:r w:rsidRPr="00FB2D05">
        <w:rPr>
          <w:rFonts w:ascii="宋体" w:eastAsia="宋体" w:hAnsi="宋体" w:cs="宋体" w:hint="eastAsia"/>
          <w:sz w:val="24"/>
          <w:szCs w:val="24"/>
          <w:lang w:eastAsia="zh-CN"/>
        </w:rPr>
        <w:t>（</w:t>
      </w:r>
      <w:r>
        <w:rPr>
          <w:rFonts w:asciiTheme="minorEastAsia" w:eastAsiaTheme="minorEastAsia" w:hAnsiTheme="minorEastAsia" w:cs="宋体" w:hint="eastAsia"/>
          <w:sz w:val="24"/>
          <w:szCs w:val="24"/>
          <w:lang w:eastAsia="zh-CN"/>
        </w:rPr>
        <w:t>2</w:t>
      </w:r>
      <w:r w:rsidRPr="00FB2D05">
        <w:rPr>
          <w:rFonts w:ascii="宋体" w:eastAsia="宋体" w:hAnsi="宋体" w:cs="宋体" w:hint="eastAsia"/>
          <w:sz w:val="24"/>
          <w:szCs w:val="24"/>
          <w:lang w:eastAsia="zh-CN"/>
        </w:rPr>
        <w:t>）成交供应商逾期交货，每逾期一日，成交供应商应按照逾期交货货款金额的千分之一向采购人支付逾期交货的违约金；逾期交货达十五日，采购人有</w:t>
      </w:r>
      <w:r w:rsidRPr="00FB2D05">
        <w:rPr>
          <w:rFonts w:ascii="宋体" w:eastAsia="宋体" w:hAnsi="宋体" w:cs="宋体" w:hint="eastAsia"/>
          <w:sz w:val="24"/>
          <w:szCs w:val="24"/>
          <w:lang w:eastAsia="zh-CN"/>
        </w:rPr>
        <w:lastRenderedPageBreak/>
        <w:t>权单方解除合同，有权扣除成交供应商未结算全部货款并没收履约保证金/履约保函。</w:t>
      </w:r>
    </w:p>
    <w:p w:rsidR="00133CBA" w:rsidRPr="00FB2D05" w:rsidRDefault="00133CBA" w:rsidP="00133CBA">
      <w:pPr>
        <w:spacing w:before="48"/>
        <w:ind w:firstLine="480"/>
        <w:rPr>
          <w:rFonts w:ascii="宋体" w:eastAsia="宋体" w:hAnsi="宋体" w:cs="宋体"/>
          <w:sz w:val="24"/>
          <w:szCs w:val="24"/>
          <w:lang w:eastAsia="zh-CN"/>
        </w:rPr>
      </w:pPr>
      <w:r w:rsidRPr="00FB2D05">
        <w:rPr>
          <w:rFonts w:ascii="宋体" w:eastAsia="宋体" w:hAnsi="宋体" w:cs="宋体" w:hint="eastAsia"/>
          <w:sz w:val="24"/>
          <w:szCs w:val="24"/>
          <w:lang w:eastAsia="zh-CN"/>
        </w:rPr>
        <w:t>（</w:t>
      </w:r>
      <w:r>
        <w:rPr>
          <w:rFonts w:asciiTheme="minorEastAsia" w:eastAsiaTheme="minorEastAsia" w:hAnsiTheme="minorEastAsia" w:cs="宋体" w:hint="eastAsia"/>
          <w:sz w:val="24"/>
          <w:szCs w:val="24"/>
          <w:lang w:eastAsia="zh-CN"/>
        </w:rPr>
        <w:t>3</w:t>
      </w:r>
      <w:r w:rsidRPr="00FB2D05">
        <w:rPr>
          <w:rFonts w:ascii="宋体" w:eastAsia="宋体" w:hAnsi="宋体" w:cs="宋体" w:hint="eastAsia"/>
          <w:sz w:val="24"/>
          <w:szCs w:val="24"/>
          <w:lang w:eastAsia="zh-CN"/>
        </w:rPr>
        <w:t>）如成交供应商提供的货物出现质量问题，采购人有权扣除货款中扣除相应的质保金，取消其中标资格，并由成交供应商承担所有的经济损失及法律责任。</w:t>
      </w:r>
    </w:p>
    <w:p w:rsidR="00133CBA" w:rsidRDefault="00133CBA" w:rsidP="00133CBA">
      <w:pPr>
        <w:spacing w:before="48"/>
        <w:ind w:firstLine="480"/>
        <w:rPr>
          <w:rFonts w:ascii="宋体" w:eastAsia="宋体" w:hAnsi="宋体" w:cs="宋体"/>
          <w:sz w:val="24"/>
          <w:szCs w:val="24"/>
          <w:lang w:eastAsia="zh-CN"/>
        </w:rPr>
      </w:pPr>
      <w:r w:rsidRPr="00FB2D05">
        <w:rPr>
          <w:rFonts w:ascii="宋体" w:eastAsia="宋体" w:hAnsi="宋体" w:cs="宋体" w:hint="eastAsia"/>
          <w:sz w:val="24"/>
          <w:szCs w:val="24"/>
          <w:lang w:eastAsia="zh-CN"/>
        </w:rPr>
        <w:t>（</w:t>
      </w:r>
      <w:r>
        <w:rPr>
          <w:rFonts w:asciiTheme="minorEastAsia" w:eastAsiaTheme="minorEastAsia" w:hAnsiTheme="minorEastAsia" w:cs="宋体" w:hint="eastAsia"/>
          <w:sz w:val="24"/>
          <w:szCs w:val="24"/>
          <w:lang w:eastAsia="zh-CN"/>
        </w:rPr>
        <w:t>4</w:t>
      </w:r>
      <w:r w:rsidRPr="00FB2D05">
        <w:rPr>
          <w:rFonts w:ascii="宋体" w:eastAsia="宋体" w:hAnsi="宋体" w:cs="宋体" w:hint="eastAsia"/>
          <w:sz w:val="24"/>
          <w:szCs w:val="24"/>
          <w:lang w:eastAsia="zh-CN"/>
        </w:rPr>
        <w:t>）若成交供应商所供</w:t>
      </w:r>
      <w:r>
        <w:rPr>
          <w:rFonts w:asciiTheme="minorEastAsia" w:eastAsiaTheme="minorEastAsia" w:hAnsiTheme="minorEastAsia" w:cs="宋体" w:hint="eastAsia"/>
          <w:sz w:val="24"/>
          <w:szCs w:val="24"/>
          <w:lang w:eastAsia="zh-CN"/>
        </w:rPr>
        <w:t>管材及配件</w:t>
      </w:r>
      <w:r w:rsidRPr="00FB2D05">
        <w:rPr>
          <w:rFonts w:ascii="宋体" w:eastAsia="宋体" w:hAnsi="宋体" w:cs="宋体" w:hint="eastAsia"/>
          <w:sz w:val="24"/>
          <w:szCs w:val="24"/>
          <w:lang w:eastAsia="zh-CN"/>
        </w:rPr>
        <w:t>进场时验收合格，但在</w:t>
      </w:r>
      <w:r>
        <w:rPr>
          <w:rFonts w:asciiTheme="minorEastAsia" w:eastAsiaTheme="minorEastAsia" w:hAnsiTheme="minorEastAsia" w:cs="宋体" w:hint="eastAsia"/>
          <w:sz w:val="24"/>
          <w:szCs w:val="24"/>
          <w:lang w:eastAsia="zh-CN"/>
        </w:rPr>
        <w:t>施工</w:t>
      </w:r>
      <w:r w:rsidRPr="00FB2D05">
        <w:rPr>
          <w:rFonts w:ascii="宋体" w:eastAsia="宋体" w:hAnsi="宋体" w:cs="宋体" w:hint="eastAsia"/>
          <w:sz w:val="24"/>
          <w:szCs w:val="24"/>
          <w:lang w:eastAsia="zh-CN"/>
        </w:rPr>
        <w:t>和使用过程中经政府相关部门抽检为不合格，采购人将不予支付不合格部分</w:t>
      </w:r>
      <w:r>
        <w:rPr>
          <w:rFonts w:asciiTheme="minorEastAsia" w:eastAsiaTheme="minorEastAsia" w:hAnsiTheme="minorEastAsia" w:cs="宋体" w:hint="eastAsia"/>
          <w:sz w:val="24"/>
          <w:szCs w:val="24"/>
          <w:lang w:eastAsia="zh-CN"/>
        </w:rPr>
        <w:t>管材及配件</w:t>
      </w:r>
      <w:r w:rsidRPr="00FB2D05">
        <w:rPr>
          <w:rFonts w:ascii="宋体" w:eastAsia="宋体" w:hAnsi="宋体" w:cs="宋体" w:hint="eastAsia"/>
          <w:sz w:val="24"/>
          <w:szCs w:val="24"/>
          <w:lang w:eastAsia="zh-CN"/>
        </w:rPr>
        <w:t>货款。已经支付完成的，成交供应商应该无条件退回相应货款。成交供应商必须无条件将不合格部分</w:t>
      </w:r>
      <w:r>
        <w:rPr>
          <w:rFonts w:asciiTheme="minorEastAsia" w:eastAsiaTheme="minorEastAsia" w:hAnsiTheme="minorEastAsia" w:cs="宋体" w:hint="eastAsia"/>
          <w:sz w:val="24"/>
          <w:szCs w:val="24"/>
          <w:lang w:eastAsia="zh-CN"/>
        </w:rPr>
        <w:t>管材及配件</w:t>
      </w:r>
      <w:r w:rsidRPr="00FB2D05">
        <w:rPr>
          <w:rFonts w:ascii="宋体" w:eastAsia="宋体" w:hAnsi="宋体" w:cs="宋体" w:hint="eastAsia"/>
          <w:sz w:val="24"/>
          <w:szCs w:val="24"/>
          <w:lang w:eastAsia="zh-CN"/>
        </w:rPr>
        <w:t>清退出场，承担由于不合格品退场发生的所有退场费用及误工费用等经济损失，</w:t>
      </w:r>
      <w:r>
        <w:rPr>
          <w:rFonts w:asciiTheme="minorEastAsia" w:eastAsiaTheme="minorEastAsia" w:hAnsiTheme="minorEastAsia" w:cs="宋体" w:hint="eastAsia"/>
          <w:sz w:val="24"/>
          <w:szCs w:val="24"/>
          <w:lang w:eastAsia="zh-CN"/>
        </w:rPr>
        <w:t>采购人</w:t>
      </w:r>
      <w:r w:rsidRPr="00FB2D05">
        <w:rPr>
          <w:rFonts w:ascii="宋体" w:eastAsia="宋体" w:hAnsi="宋体" w:cs="宋体" w:hint="eastAsia"/>
          <w:sz w:val="24"/>
          <w:szCs w:val="24"/>
          <w:lang w:eastAsia="zh-CN"/>
        </w:rPr>
        <w:t>有权单方面解除合同。</w:t>
      </w:r>
    </w:p>
    <w:p w:rsidR="00133CBA" w:rsidRPr="00E40E3E" w:rsidRDefault="00133CBA" w:rsidP="00133CBA">
      <w:pPr>
        <w:spacing w:before="48"/>
        <w:ind w:firstLine="480"/>
        <w:rPr>
          <w:rFonts w:ascii="宋体" w:eastAsia="宋体" w:hAnsi="宋体" w:cs="宋体"/>
          <w:sz w:val="24"/>
          <w:szCs w:val="24"/>
          <w:lang w:eastAsia="zh-CN"/>
        </w:rPr>
      </w:pPr>
      <w:bookmarkStart w:id="8" w:name="OLE_LINK2"/>
      <w:bookmarkStart w:id="9" w:name="OLE_LINK3"/>
      <w:r w:rsidRPr="00E40E3E">
        <w:rPr>
          <w:rFonts w:ascii="宋体" w:eastAsia="宋体" w:hAnsi="宋体" w:cs="宋体" w:hint="eastAsia"/>
          <w:sz w:val="24"/>
          <w:szCs w:val="24"/>
          <w:lang w:eastAsia="zh-CN"/>
        </w:rPr>
        <w:t>（5）</w:t>
      </w:r>
      <w:r>
        <w:rPr>
          <w:rFonts w:ascii="宋体" w:eastAsia="宋体" w:hAnsi="宋体" w:cs="宋体" w:hint="eastAsia"/>
          <w:sz w:val="24"/>
          <w:szCs w:val="24"/>
          <w:lang w:eastAsia="zh-CN"/>
        </w:rPr>
        <w:t>成交供应商</w:t>
      </w:r>
      <w:r w:rsidRPr="00E40E3E">
        <w:rPr>
          <w:rFonts w:ascii="宋体" w:eastAsia="宋体" w:hAnsi="宋体" w:cs="宋体" w:hint="eastAsia"/>
          <w:sz w:val="24"/>
          <w:szCs w:val="24"/>
          <w:lang w:eastAsia="zh-CN"/>
        </w:rPr>
        <w:t>产品（衬塑钢管）</w:t>
      </w:r>
      <w:r>
        <w:rPr>
          <w:rFonts w:ascii="宋体" w:eastAsia="宋体" w:hAnsi="宋体" w:cs="宋体" w:hint="eastAsia"/>
          <w:sz w:val="24"/>
          <w:szCs w:val="24"/>
          <w:lang w:eastAsia="zh-CN"/>
        </w:rPr>
        <w:t>供货时</w:t>
      </w:r>
      <w:r w:rsidRPr="00E40E3E">
        <w:rPr>
          <w:rFonts w:ascii="宋体" w:eastAsia="宋体" w:hAnsi="宋体" w:cs="宋体" w:hint="eastAsia"/>
          <w:sz w:val="24"/>
          <w:szCs w:val="24"/>
          <w:lang w:eastAsia="zh-CN"/>
        </w:rPr>
        <w:t>须提供省级及以上卫生部门出具的涉水产品卫生许可批件(有效期内)；如部分省份因省级及以上卫生部门下放了“部分涉及饮用水卫生安全产品行政审批项目权限”的，须提供下放职能文件的复印件或提供卫生部门系统官网的文件截图，允许提供符合下放职能文件要求的“涉及饮用水卫生安全产品卫生许可批件”。</w:t>
      </w:r>
    </w:p>
    <w:bookmarkEnd w:id="8"/>
    <w:bookmarkEnd w:id="9"/>
    <w:p w:rsidR="00133CBA" w:rsidRPr="00FB2D05" w:rsidRDefault="00133CBA" w:rsidP="00133CBA">
      <w:pPr>
        <w:spacing w:before="48"/>
        <w:ind w:firstLine="480"/>
        <w:rPr>
          <w:rFonts w:ascii="宋体" w:eastAsia="宋体" w:hAnsi="宋体" w:cs="宋体"/>
          <w:sz w:val="24"/>
          <w:szCs w:val="24"/>
          <w:lang w:eastAsia="zh-CN"/>
        </w:rPr>
      </w:pPr>
      <w:r w:rsidRPr="00FB2D05">
        <w:rPr>
          <w:rFonts w:ascii="宋体" w:eastAsia="宋体" w:hAnsi="宋体" w:cs="宋体" w:hint="eastAsia"/>
          <w:sz w:val="24"/>
          <w:szCs w:val="24"/>
          <w:lang w:eastAsia="zh-CN"/>
        </w:rPr>
        <w:t>（6）未尽事宜，由双方协商确定。</w:t>
      </w:r>
    </w:p>
    <w:p w:rsidR="00133CBA" w:rsidRPr="00101480" w:rsidRDefault="00133CBA" w:rsidP="00133CBA">
      <w:pPr>
        <w:spacing w:before="48"/>
        <w:ind w:firstLine="480"/>
        <w:rPr>
          <w:rFonts w:asciiTheme="minorEastAsia" w:eastAsiaTheme="minorEastAsia" w:hAnsiTheme="minorEastAsia"/>
          <w:b/>
          <w:sz w:val="24"/>
          <w:szCs w:val="24"/>
          <w:lang w:eastAsia="zh-CN"/>
        </w:rPr>
      </w:pPr>
      <w:r w:rsidRPr="00101480">
        <w:rPr>
          <w:rFonts w:asciiTheme="minorEastAsia" w:eastAsiaTheme="minorEastAsia" w:hAnsiTheme="minorEastAsia" w:cs="宋体" w:hint="eastAsia"/>
          <w:b/>
          <w:sz w:val="24"/>
          <w:szCs w:val="24"/>
          <w:lang w:eastAsia="zh-CN"/>
        </w:rPr>
        <w:t>1</w:t>
      </w:r>
      <w:r>
        <w:rPr>
          <w:rFonts w:asciiTheme="minorEastAsia" w:eastAsiaTheme="minorEastAsia" w:hAnsiTheme="minorEastAsia" w:cs="宋体" w:hint="eastAsia"/>
          <w:b/>
          <w:sz w:val="24"/>
          <w:szCs w:val="24"/>
          <w:lang w:eastAsia="zh-CN"/>
        </w:rPr>
        <w:t>4</w:t>
      </w:r>
      <w:r w:rsidRPr="00101480">
        <w:rPr>
          <w:rFonts w:asciiTheme="minorEastAsia" w:eastAsiaTheme="minorEastAsia" w:hAnsiTheme="minorEastAsia" w:cs="宋体" w:hint="eastAsia"/>
          <w:b/>
          <w:sz w:val="24"/>
          <w:szCs w:val="24"/>
          <w:lang w:eastAsia="zh-CN"/>
        </w:rPr>
        <w:t>、以上商务技术要求必须完全响应，否则做无效投标处理。</w:t>
      </w:r>
    </w:p>
    <w:p w:rsidR="00D6237C" w:rsidRDefault="00D6237C">
      <w:pPr>
        <w:rPr>
          <w:lang w:eastAsia="zh-CN"/>
        </w:rPr>
      </w:pPr>
    </w:p>
    <w:sectPr w:rsidR="00D6237C" w:rsidSect="00D6237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1C3" w:rsidRDefault="00F161C3" w:rsidP="00A86987">
      <w:r>
        <w:separator/>
      </w:r>
    </w:p>
  </w:endnote>
  <w:endnote w:type="continuationSeparator" w:id="0">
    <w:p w:rsidR="00F161C3" w:rsidRDefault="00F161C3" w:rsidP="00A869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7B7" w:rsidRDefault="00907A74">
    <w:pPr>
      <w:pStyle w:val="a8"/>
      <w:rPr>
        <w:lang w:eastAsia="zh-CN"/>
      </w:rPr>
    </w:pPr>
    <w:r w:rsidRPr="00907A74">
      <w:pict>
        <v:shapetype id="_x0000_t202" coordsize="21600,21600" o:spt="202" path="m,l,21600r21600,l21600,xe">
          <v:stroke joinstyle="miter"/>
          <v:path gradientshapeok="t" o:connecttype="rect"/>
        </v:shapetype>
        <v:shape id="_x0000_s1025"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filled="f" stroked="f" strokeweight=".5pt">
          <v:textbox style="mso-fit-shape-to-text:t" inset="0,0,0,0">
            <w:txbxContent>
              <w:p w:rsidR="00E807B7" w:rsidRDefault="00907A74">
                <w:pPr>
                  <w:pStyle w:val="a8"/>
                </w:pPr>
                <w:r>
                  <w:fldChar w:fldCharType="begin"/>
                </w:r>
                <w:r w:rsidR="002E4794">
                  <w:instrText xml:space="preserve"> PAGE  \* MERGEFORMAT </w:instrText>
                </w:r>
                <w:r>
                  <w:fldChar w:fldCharType="separate"/>
                </w:r>
                <w:r w:rsidR="00B34B04">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1C3" w:rsidRDefault="00F161C3" w:rsidP="00A86987">
      <w:r>
        <w:separator/>
      </w:r>
    </w:p>
  </w:footnote>
  <w:footnote w:type="continuationSeparator" w:id="0">
    <w:p w:rsidR="00F161C3" w:rsidRDefault="00F161C3" w:rsidP="00A869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A843F4"/>
    <w:multiLevelType w:val="singleLevel"/>
    <w:tmpl w:val="82A843F4"/>
    <w:lvl w:ilvl="0">
      <w:start w:val="1"/>
      <w:numFmt w:val="decimal"/>
      <w:suff w:val="space"/>
      <w:lvlText w:val="%1."/>
      <w:lvlJc w:val="left"/>
    </w:lvl>
  </w:abstractNum>
  <w:abstractNum w:abstractNumId="1">
    <w:nsid w:val="0893887B"/>
    <w:multiLevelType w:val="singleLevel"/>
    <w:tmpl w:val="0893887B"/>
    <w:lvl w:ilvl="0">
      <w:start w:val="1"/>
      <w:numFmt w:val="decimal"/>
      <w:suff w:val="nothing"/>
      <w:lvlText w:val="（%1）"/>
      <w:lvlJc w:val="left"/>
    </w:lvl>
  </w:abstractNum>
  <w:abstractNum w:abstractNumId="2">
    <w:nsid w:val="22005E35"/>
    <w:multiLevelType w:val="singleLevel"/>
    <w:tmpl w:val="22005E35"/>
    <w:lvl w:ilvl="0">
      <w:start w:val="13"/>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3CBA"/>
    <w:rsid w:val="00133CBA"/>
    <w:rsid w:val="002E2877"/>
    <w:rsid w:val="002E4794"/>
    <w:rsid w:val="002F5A0A"/>
    <w:rsid w:val="00820A32"/>
    <w:rsid w:val="00907A74"/>
    <w:rsid w:val="00A511EA"/>
    <w:rsid w:val="00A86987"/>
    <w:rsid w:val="00B34B04"/>
    <w:rsid w:val="00D6237C"/>
    <w:rsid w:val="00F161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Body Text First Indent" w:uiPriority="0" w:qFormat="1"/>
    <w:lsdException w:name="Body Text First Indent 2" w:uiPriority="0" w:qFormat="1"/>
    <w:lsdException w:name="Hyperlink" w:qFormat="1"/>
    <w:lsdException w:name="Strong" w:semiHidden="0" w:uiPriority="22" w:unhideWhenUsed="0" w:qFormat="1"/>
    <w:lsdException w:name="Emphasis" w:semiHidden="0" w:uiPriority="0" w:unhideWhenUsed="0" w:qFormat="1"/>
    <w:lsdException w:name="Plain Text" w:uiPriority="0" w:qFormat="1"/>
    <w:lsdException w:name="Normal (Web)"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133CBA"/>
    <w:pPr>
      <w:kinsoku w:val="0"/>
      <w:autoSpaceDE w:val="0"/>
      <w:autoSpaceDN w:val="0"/>
      <w:adjustRightInd w:val="0"/>
      <w:snapToGrid w:val="0"/>
      <w:spacing w:line="240" w:lineRule="auto"/>
      <w:textAlignment w:val="baseline"/>
    </w:pPr>
    <w:rPr>
      <w:rFonts w:ascii="Arial" w:eastAsia="Arial" w:hAnsi="Arial" w:cs="Arial"/>
      <w:snapToGrid w:val="0"/>
      <w:color w:val="000000"/>
      <w:kern w:val="0"/>
      <w:szCs w:val="21"/>
      <w:lang w:eastAsia="en-US"/>
    </w:rPr>
  </w:style>
  <w:style w:type="paragraph" w:styleId="1">
    <w:name w:val="heading 1"/>
    <w:basedOn w:val="a"/>
    <w:next w:val="a"/>
    <w:link w:val="1Char"/>
    <w:qFormat/>
    <w:rsid w:val="00133CBA"/>
    <w:pPr>
      <w:keepNext/>
      <w:keepLines/>
      <w:widowControl w:val="0"/>
      <w:spacing w:before="340" w:after="330" w:line="578" w:lineRule="auto"/>
      <w:jc w:val="both"/>
      <w:outlineLvl w:val="0"/>
    </w:pPr>
    <w:rPr>
      <w:rFonts w:ascii="Times New Roman" w:eastAsia="宋体" w:hAnsi="Times New Roman" w:cs="Times New Roman"/>
      <w:b/>
      <w:bCs/>
      <w:kern w:val="44"/>
      <w:sz w:val="44"/>
      <w:szCs w:val="24"/>
    </w:rPr>
  </w:style>
  <w:style w:type="paragraph" w:styleId="2">
    <w:name w:val="heading 2"/>
    <w:basedOn w:val="a"/>
    <w:next w:val="a"/>
    <w:link w:val="2Char"/>
    <w:uiPriority w:val="9"/>
    <w:qFormat/>
    <w:rsid w:val="00133CBA"/>
    <w:pPr>
      <w:keepNext/>
      <w:keepLines/>
      <w:spacing w:before="260" w:after="260" w:line="413" w:lineRule="auto"/>
      <w:outlineLvl w:val="1"/>
    </w:pPr>
    <w:rPr>
      <w:rFonts w:eastAsia="黑体"/>
      <w:b/>
      <w:bCs/>
      <w:sz w:val="32"/>
      <w:szCs w:val="32"/>
    </w:rPr>
  </w:style>
  <w:style w:type="paragraph" w:styleId="4">
    <w:name w:val="heading 4"/>
    <w:basedOn w:val="a"/>
    <w:next w:val="a"/>
    <w:link w:val="4Char"/>
    <w:semiHidden/>
    <w:unhideWhenUsed/>
    <w:qFormat/>
    <w:rsid w:val="00133CBA"/>
    <w:pPr>
      <w:keepNext/>
      <w:keepLines/>
      <w:spacing w:before="280" w:after="290" w:line="372" w:lineRule="auto"/>
      <w:outlineLvl w:val="3"/>
    </w:pPr>
    <w:rPr>
      <w:rFonts w:eastAsia="黑体"/>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33CBA"/>
    <w:rPr>
      <w:rFonts w:ascii="Times New Roman" w:eastAsia="宋体" w:hAnsi="Times New Roman" w:cs="Times New Roman"/>
      <w:b/>
      <w:bCs/>
      <w:snapToGrid w:val="0"/>
      <w:color w:val="000000"/>
      <w:kern w:val="44"/>
      <w:sz w:val="44"/>
      <w:szCs w:val="24"/>
      <w:lang w:eastAsia="en-US"/>
    </w:rPr>
  </w:style>
  <w:style w:type="character" w:customStyle="1" w:styleId="2Char">
    <w:name w:val="标题 2 Char"/>
    <w:basedOn w:val="a0"/>
    <w:link w:val="2"/>
    <w:uiPriority w:val="9"/>
    <w:rsid w:val="00133CBA"/>
    <w:rPr>
      <w:rFonts w:ascii="Arial" w:eastAsia="黑体" w:hAnsi="Arial" w:cs="Arial"/>
      <w:b/>
      <w:bCs/>
      <w:snapToGrid w:val="0"/>
      <w:color w:val="000000"/>
      <w:kern w:val="0"/>
      <w:sz w:val="32"/>
      <w:szCs w:val="32"/>
      <w:lang w:eastAsia="en-US"/>
    </w:rPr>
  </w:style>
  <w:style w:type="character" w:customStyle="1" w:styleId="4Char">
    <w:name w:val="标题 4 Char"/>
    <w:basedOn w:val="a0"/>
    <w:link w:val="4"/>
    <w:semiHidden/>
    <w:qFormat/>
    <w:rsid w:val="00133CBA"/>
    <w:rPr>
      <w:rFonts w:ascii="Arial" w:eastAsia="黑体" w:hAnsi="Arial" w:cs="Arial"/>
      <w:b/>
      <w:snapToGrid w:val="0"/>
      <w:color w:val="000000"/>
      <w:kern w:val="0"/>
      <w:sz w:val="28"/>
      <w:szCs w:val="21"/>
      <w:lang w:eastAsia="en-US"/>
    </w:rPr>
  </w:style>
  <w:style w:type="paragraph" w:styleId="a3">
    <w:name w:val="annotation text"/>
    <w:basedOn w:val="a"/>
    <w:link w:val="Char"/>
    <w:qFormat/>
    <w:rsid w:val="00133CBA"/>
  </w:style>
  <w:style w:type="character" w:customStyle="1" w:styleId="Char">
    <w:name w:val="批注文字 Char"/>
    <w:basedOn w:val="a0"/>
    <w:link w:val="a3"/>
    <w:rsid w:val="00133CBA"/>
    <w:rPr>
      <w:rFonts w:ascii="Arial" w:eastAsia="Arial" w:hAnsi="Arial" w:cs="Arial"/>
      <w:snapToGrid w:val="0"/>
      <w:color w:val="000000"/>
      <w:kern w:val="0"/>
      <w:szCs w:val="21"/>
      <w:lang w:eastAsia="en-US"/>
    </w:rPr>
  </w:style>
  <w:style w:type="paragraph" w:styleId="a4">
    <w:name w:val="Body Text"/>
    <w:basedOn w:val="a"/>
    <w:next w:val="a"/>
    <w:link w:val="Char0"/>
    <w:qFormat/>
    <w:rsid w:val="00133CBA"/>
    <w:rPr>
      <w:rFonts w:ascii="仿宋" w:eastAsia="仿宋" w:hAnsi="仿宋" w:cs="仿宋"/>
      <w:sz w:val="30"/>
      <w:szCs w:val="30"/>
    </w:rPr>
  </w:style>
  <w:style w:type="character" w:customStyle="1" w:styleId="Char0">
    <w:name w:val="正文文本 Char"/>
    <w:basedOn w:val="a0"/>
    <w:link w:val="a4"/>
    <w:rsid w:val="00133CBA"/>
    <w:rPr>
      <w:rFonts w:ascii="仿宋" w:eastAsia="仿宋" w:hAnsi="仿宋" w:cs="仿宋"/>
      <w:snapToGrid w:val="0"/>
      <w:color w:val="000000"/>
      <w:kern w:val="0"/>
      <w:sz w:val="30"/>
      <w:szCs w:val="30"/>
      <w:lang w:eastAsia="en-US"/>
    </w:rPr>
  </w:style>
  <w:style w:type="paragraph" w:styleId="a5">
    <w:name w:val="Body Text Indent"/>
    <w:basedOn w:val="a"/>
    <w:link w:val="Char1"/>
    <w:uiPriority w:val="99"/>
    <w:unhideWhenUsed/>
    <w:qFormat/>
    <w:rsid w:val="00133CBA"/>
    <w:pPr>
      <w:spacing w:after="120"/>
      <w:ind w:leftChars="200" w:left="420"/>
    </w:pPr>
    <w:rPr>
      <w:rFonts w:eastAsia="微软雅黑"/>
      <w:sz w:val="24"/>
      <w:szCs w:val="20"/>
    </w:rPr>
  </w:style>
  <w:style w:type="character" w:customStyle="1" w:styleId="Char1">
    <w:name w:val="正文文本缩进 Char"/>
    <w:basedOn w:val="a0"/>
    <w:link w:val="a5"/>
    <w:uiPriority w:val="99"/>
    <w:rsid w:val="00133CBA"/>
    <w:rPr>
      <w:rFonts w:ascii="Arial" w:eastAsia="微软雅黑" w:hAnsi="Arial" w:cs="Arial"/>
      <w:snapToGrid w:val="0"/>
      <w:color w:val="000000"/>
      <w:kern w:val="0"/>
      <w:sz w:val="24"/>
      <w:szCs w:val="20"/>
      <w:lang w:eastAsia="en-US"/>
    </w:rPr>
  </w:style>
  <w:style w:type="paragraph" w:styleId="3">
    <w:name w:val="toc 3"/>
    <w:basedOn w:val="a"/>
    <w:next w:val="a"/>
    <w:qFormat/>
    <w:rsid w:val="00133CBA"/>
    <w:pPr>
      <w:ind w:leftChars="400" w:left="840"/>
    </w:pPr>
  </w:style>
  <w:style w:type="paragraph" w:styleId="a6">
    <w:name w:val="Plain Text"/>
    <w:basedOn w:val="a"/>
    <w:link w:val="Char2"/>
    <w:qFormat/>
    <w:rsid w:val="00133CBA"/>
    <w:rPr>
      <w:rFonts w:ascii="宋体" w:hAnsi="Courier New"/>
      <w:sz w:val="20"/>
    </w:rPr>
  </w:style>
  <w:style w:type="character" w:customStyle="1" w:styleId="Char2">
    <w:name w:val="纯文本 Char"/>
    <w:basedOn w:val="a0"/>
    <w:link w:val="a6"/>
    <w:qFormat/>
    <w:rsid w:val="00133CBA"/>
    <w:rPr>
      <w:rFonts w:ascii="宋体" w:eastAsia="Arial" w:hAnsi="Courier New" w:cs="Arial"/>
      <w:snapToGrid w:val="0"/>
      <w:color w:val="000000"/>
      <w:kern w:val="0"/>
      <w:sz w:val="20"/>
      <w:szCs w:val="21"/>
      <w:lang w:eastAsia="en-US"/>
    </w:rPr>
  </w:style>
  <w:style w:type="paragraph" w:styleId="a7">
    <w:name w:val="Balloon Text"/>
    <w:basedOn w:val="a"/>
    <w:link w:val="Char3"/>
    <w:qFormat/>
    <w:rsid w:val="00133CBA"/>
    <w:rPr>
      <w:sz w:val="18"/>
      <w:szCs w:val="18"/>
    </w:rPr>
  </w:style>
  <w:style w:type="character" w:customStyle="1" w:styleId="Char3">
    <w:name w:val="批注框文本 Char"/>
    <w:basedOn w:val="a0"/>
    <w:link w:val="a7"/>
    <w:qFormat/>
    <w:rsid w:val="00133CBA"/>
    <w:rPr>
      <w:rFonts w:ascii="Arial" w:eastAsia="Arial" w:hAnsi="Arial" w:cs="Arial"/>
      <w:snapToGrid w:val="0"/>
      <w:color w:val="000000"/>
      <w:kern w:val="0"/>
      <w:sz w:val="18"/>
      <w:szCs w:val="18"/>
      <w:lang w:eastAsia="en-US"/>
    </w:rPr>
  </w:style>
  <w:style w:type="paragraph" w:styleId="a8">
    <w:name w:val="footer"/>
    <w:basedOn w:val="a"/>
    <w:link w:val="Char4"/>
    <w:qFormat/>
    <w:rsid w:val="00133CBA"/>
    <w:pPr>
      <w:tabs>
        <w:tab w:val="center" w:pos="4153"/>
        <w:tab w:val="right" w:pos="8306"/>
      </w:tabs>
    </w:pPr>
    <w:rPr>
      <w:sz w:val="18"/>
    </w:rPr>
  </w:style>
  <w:style w:type="character" w:customStyle="1" w:styleId="Char4">
    <w:name w:val="页脚 Char"/>
    <w:basedOn w:val="a0"/>
    <w:link w:val="a8"/>
    <w:rsid w:val="00133CBA"/>
    <w:rPr>
      <w:rFonts w:ascii="Arial" w:eastAsia="Arial" w:hAnsi="Arial" w:cs="Arial"/>
      <w:snapToGrid w:val="0"/>
      <w:color w:val="000000"/>
      <w:kern w:val="0"/>
      <w:sz w:val="18"/>
      <w:szCs w:val="21"/>
      <w:lang w:eastAsia="en-US"/>
    </w:rPr>
  </w:style>
  <w:style w:type="paragraph" w:styleId="a9">
    <w:name w:val="header"/>
    <w:basedOn w:val="a"/>
    <w:link w:val="Char5"/>
    <w:qFormat/>
    <w:rsid w:val="00133CBA"/>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character" w:customStyle="1" w:styleId="Char5">
    <w:name w:val="页眉 Char"/>
    <w:basedOn w:val="a0"/>
    <w:link w:val="a9"/>
    <w:rsid w:val="00133CBA"/>
    <w:rPr>
      <w:rFonts w:ascii="Arial" w:eastAsia="Arial" w:hAnsi="Arial" w:cs="Arial"/>
      <w:snapToGrid w:val="0"/>
      <w:color w:val="000000"/>
      <w:kern w:val="0"/>
      <w:sz w:val="18"/>
      <w:szCs w:val="21"/>
      <w:lang w:eastAsia="en-US"/>
    </w:rPr>
  </w:style>
  <w:style w:type="paragraph" w:styleId="10">
    <w:name w:val="toc 1"/>
    <w:basedOn w:val="a"/>
    <w:next w:val="a"/>
    <w:uiPriority w:val="39"/>
    <w:qFormat/>
    <w:rsid w:val="00133CBA"/>
  </w:style>
  <w:style w:type="paragraph" w:styleId="aa">
    <w:name w:val="Subtitle"/>
    <w:basedOn w:val="a"/>
    <w:next w:val="a"/>
    <w:link w:val="Char6"/>
    <w:qFormat/>
    <w:rsid w:val="00133CBA"/>
    <w:pPr>
      <w:spacing w:before="240" w:after="60" w:line="312" w:lineRule="auto"/>
      <w:jc w:val="center"/>
      <w:outlineLvl w:val="1"/>
    </w:pPr>
    <w:rPr>
      <w:rFonts w:ascii="Cambria" w:hAnsi="Cambria"/>
      <w:b/>
      <w:bCs/>
      <w:kern w:val="28"/>
      <w:sz w:val="32"/>
      <w:szCs w:val="32"/>
    </w:rPr>
  </w:style>
  <w:style w:type="character" w:customStyle="1" w:styleId="Char6">
    <w:name w:val="副标题 Char"/>
    <w:basedOn w:val="a0"/>
    <w:link w:val="aa"/>
    <w:rsid w:val="00133CBA"/>
    <w:rPr>
      <w:rFonts w:ascii="Cambria" w:eastAsia="Arial" w:hAnsi="Cambria" w:cs="Arial"/>
      <w:b/>
      <w:bCs/>
      <w:snapToGrid w:val="0"/>
      <w:color w:val="000000"/>
      <w:kern w:val="28"/>
      <w:sz w:val="32"/>
      <w:szCs w:val="32"/>
      <w:lang w:eastAsia="en-US"/>
    </w:rPr>
  </w:style>
  <w:style w:type="paragraph" w:styleId="20">
    <w:name w:val="toc 2"/>
    <w:basedOn w:val="a"/>
    <w:next w:val="a"/>
    <w:uiPriority w:val="39"/>
    <w:qFormat/>
    <w:rsid w:val="00133CBA"/>
    <w:pPr>
      <w:ind w:leftChars="200" w:left="420"/>
    </w:pPr>
  </w:style>
  <w:style w:type="paragraph" w:styleId="ab">
    <w:name w:val="Normal (Web)"/>
    <w:basedOn w:val="a"/>
    <w:qFormat/>
    <w:rsid w:val="00133CBA"/>
    <w:pPr>
      <w:spacing w:before="100" w:beforeAutospacing="1" w:after="100" w:afterAutospacing="1"/>
    </w:pPr>
    <w:rPr>
      <w:rFonts w:ascii="宋体" w:eastAsia="宋体" w:hAnsi="宋体" w:cs="宋体"/>
      <w:sz w:val="24"/>
    </w:rPr>
  </w:style>
  <w:style w:type="paragraph" w:styleId="ac">
    <w:name w:val="Body Text First Indent"/>
    <w:basedOn w:val="a4"/>
    <w:next w:val="21"/>
    <w:link w:val="Char7"/>
    <w:qFormat/>
    <w:rsid w:val="00133CBA"/>
    <w:pPr>
      <w:ind w:firstLineChars="100" w:firstLine="420"/>
    </w:pPr>
  </w:style>
  <w:style w:type="character" w:customStyle="1" w:styleId="Char7">
    <w:name w:val="正文首行缩进 Char"/>
    <w:basedOn w:val="Char0"/>
    <w:link w:val="ac"/>
    <w:rsid w:val="00133CBA"/>
  </w:style>
  <w:style w:type="paragraph" w:styleId="21">
    <w:name w:val="Body Text First Indent 2"/>
    <w:basedOn w:val="a5"/>
    <w:link w:val="2Char0"/>
    <w:qFormat/>
    <w:rsid w:val="00133CBA"/>
    <w:pPr>
      <w:ind w:firstLineChars="200" w:firstLine="420"/>
    </w:pPr>
    <w:rPr>
      <w:rFonts w:ascii="仿宋_GB2312" w:eastAsia="仿宋_GB2312"/>
      <w:sz w:val="28"/>
      <w:szCs w:val="30"/>
    </w:rPr>
  </w:style>
  <w:style w:type="character" w:customStyle="1" w:styleId="2Char0">
    <w:name w:val="正文首行缩进 2 Char"/>
    <w:basedOn w:val="Char1"/>
    <w:link w:val="21"/>
    <w:rsid w:val="00133CBA"/>
    <w:rPr>
      <w:rFonts w:ascii="仿宋_GB2312" w:eastAsia="仿宋_GB2312"/>
      <w:sz w:val="28"/>
      <w:szCs w:val="30"/>
    </w:rPr>
  </w:style>
  <w:style w:type="table" w:styleId="ad">
    <w:name w:val="Table Grid"/>
    <w:basedOn w:val="a1"/>
    <w:qFormat/>
    <w:rsid w:val="00133CBA"/>
    <w:pPr>
      <w:widowControl w:val="0"/>
      <w:spacing w:line="240" w:lineRule="auto"/>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Emphasis"/>
    <w:qFormat/>
    <w:rsid w:val="00133CBA"/>
  </w:style>
  <w:style w:type="character" w:styleId="af">
    <w:name w:val="Hyperlink"/>
    <w:basedOn w:val="a0"/>
    <w:uiPriority w:val="99"/>
    <w:qFormat/>
    <w:rsid w:val="00133CBA"/>
    <w:rPr>
      <w:color w:val="0000FF"/>
      <w:u w:val="single"/>
    </w:rPr>
  </w:style>
  <w:style w:type="character" w:styleId="af0">
    <w:name w:val="annotation reference"/>
    <w:unhideWhenUsed/>
    <w:qFormat/>
    <w:rsid w:val="00133CBA"/>
    <w:rPr>
      <w:sz w:val="21"/>
      <w:szCs w:val="21"/>
    </w:rPr>
  </w:style>
  <w:style w:type="paragraph" w:customStyle="1" w:styleId="11">
    <w:name w:val="正文缩进1"/>
    <w:basedOn w:val="a"/>
    <w:qFormat/>
    <w:rsid w:val="00133CBA"/>
    <w:pPr>
      <w:ind w:firstLineChars="200" w:firstLine="420"/>
    </w:pPr>
  </w:style>
  <w:style w:type="table" w:customStyle="1" w:styleId="TableNormal">
    <w:name w:val="Table Normal"/>
    <w:semiHidden/>
    <w:unhideWhenUsed/>
    <w:qFormat/>
    <w:rsid w:val="00133CBA"/>
    <w:pPr>
      <w:spacing w:line="240"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TableText">
    <w:name w:val="Table Text"/>
    <w:basedOn w:val="a"/>
    <w:semiHidden/>
    <w:qFormat/>
    <w:rsid w:val="00133CBA"/>
  </w:style>
  <w:style w:type="paragraph" w:customStyle="1" w:styleId="Heading21">
    <w:name w:val="Heading #2|1"/>
    <w:basedOn w:val="a"/>
    <w:qFormat/>
    <w:rsid w:val="00133CBA"/>
    <w:pPr>
      <w:widowControl w:val="0"/>
      <w:spacing w:after="580" w:line="634" w:lineRule="exact"/>
      <w:jc w:val="center"/>
      <w:outlineLvl w:val="1"/>
    </w:pPr>
    <w:rPr>
      <w:rFonts w:ascii="宋体" w:eastAsia="宋体" w:hAnsi="宋体" w:cs="宋体"/>
      <w:sz w:val="44"/>
      <w:szCs w:val="44"/>
      <w:lang w:val="zh-TW" w:eastAsia="zh-TW" w:bidi="zh-TW"/>
    </w:rPr>
  </w:style>
  <w:style w:type="paragraph" w:customStyle="1" w:styleId="Bodytext1">
    <w:name w:val="Body text|1"/>
    <w:basedOn w:val="a"/>
    <w:qFormat/>
    <w:rsid w:val="00133CBA"/>
    <w:pPr>
      <w:widowControl w:val="0"/>
      <w:spacing w:line="432" w:lineRule="auto"/>
      <w:ind w:firstLine="400"/>
    </w:pPr>
    <w:rPr>
      <w:rFonts w:ascii="宋体" w:eastAsia="宋体" w:hAnsi="宋体" w:cs="宋体"/>
      <w:sz w:val="30"/>
      <w:szCs w:val="30"/>
      <w:lang w:val="zh-TW" w:eastAsia="zh-TW" w:bidi="zh-TW"/>
    </w:rPr>
  </w:style>
  <w:style w:type="paragraph" w:customStyle="1" w:styleId="Bodytext2">
    <w:name w:val="Body text|2"/>
    <w:basedOn w:val="a"/>
    <w:qFormat/>
    <w:rsid w:val="00133CBA"/>
    <w:pPr>
      <w:widowControl w:val="0"/>
    </w:pPr>
    <w:rPr>
      <w:rFonts w:ascii="宋体" w:eastAsia="宋体" w:hAnsi="宋体" w:cs="宋体"/>
      <w:sz w:val="26"/>
      <w:szCs w:val="26"/>
      <w:lang w:val="zh-TW" w:eastAsia="zh-TW" w:bidi="zh-TW"/>
    </w:rPr>
  </w:style>
  <w:style w:type="paragraph" w:customStyle="1" w:styleId="01">
    <w:name w:val="正文_0_1"/>
    <w:qFormat/>
    <w:rsid w:val="00133CBA"/>
    <w:pPr>
      <w:widowControl w:val="0"/>
      <w:spacing w:line="240" w:lineRule="auto"/>
      <w:jc w:val="both"/>
    </w:pPr>
    <w:rPr>
      <w:rFonts w:ascii="Times New Roman" w:eastAsia="宋体" w:hAnsi="Times New Roman" w:cs="Times New Roman"/>
    </w:rPr>
  </w:style>
  <w:style w:type="paragraph" w:customStyle="1" w:styleId="12">
    <w:name w:val="样式1"/>
    <w:basedOn w:val="1"/>
    <w:qFormat/>
    <w:rsid w:val="00133CBA"/>
    <w:pPr>
      <w:spacing w:before="240" w:after="240" w:line="440" w:lineRule="exact"/>
      <w:jc w:val="center"/>
    </w:pPr>
    <w:rPr>
      <w:rFonts w:eastAsia="楷体"/>
      <w:sz w:val="36"/>
      <w:szCs w:val="28"/>
    </w:rPr>
  </w:style>
  <w:style w:type="character" w:customStyle="1" w:styleId="font31">
    <w:name w:val="font31"/>
    <w:qFormat/>
    <w:rsid w:val="00133CBA"/>
    <w:rPr>
      <w:rFonts w:ascii="宋体" w:eastAsia="宋体" w:hAnsi="宋体" w:cs="宋体" w:hint="eastAsia"/>
      <w:color w:val="000000"/>
      <w:sz w:val="21"/>
      <w:szCs w:val="21"/>
      <w:u w:val="none"/>
    </w:rPr>
  </w:style>
  <w:style w:type="paragraph" w:customStyle="1" w:styleId="Default">
    <w:name w:val="Default"/>
    <w:qFormat/>
    <w:rsid w:val="00133CBA"/>
    <w:pPr>
      <w:widowControl w:val="0"/>
      <w:autoSpaceDE w:val="0"/>
      <w:autoSpaceDN w:val="0"/>
      <w:adjustRightInd w:val="0"/>
      <w:spacing w:line="240" w:lineRule="auto"/>
    </w:pPr>
    <w:rPr>
      <w:rFonts w:ascii="Times New Roman" w:eastAsia="宋体" w:hAnsi="Times New Roman" w:cs="Times New Roman"/>
      <w:color w:val="000000"/>
      <w:kern w:val="0"/>
      <w:sz w:val="24"/>
      <w:szCs w:val="24"/>
    </w:rPr>
  </w:style>
  <w:style w:type="paragraph" w:customStyle="1" w:styleId="02">
    <w:name w:val="02"/>
    <w:basedOn w:val="a"/>
    <w:qFormat/>
    <w:rsid w:val="00133CBA"/>
    <w:pPr>
      <w:widowControl w:val="0"/>
      <w:spacing w:beforeLines="30" w:afterLines="30" w:line="440" w:lineRule="exact"/>
      <w:ind w:firstLineChars="200" w:firstLine="200"/>
      <w:outlineLvl w:val="1"/>
    </w:pPr>
    <w:rPr>
      <w:rFonts w:asciiTheme="minorEastAsia" w:eastAsiaTheme="minorEastAsia" w:hAnsiTheme="minorEastAsia" w:cstheme="minorEastAsia"/>
      <w:b/>
      <w:color w:val="auto"/>
      <w:sz w:val="28"/>
      <w:szCs w:val="24"/>
      <w:lang w:eastAsia="zh-CN"/>
    </w:rPr>
  </w:style>
  <w:style w:type="paragraph" w:customStyle="1" w:styleId="BodyText1I2">
    <w:name w:val="BodyText1I2"/>
    <w:basedOn w:val="a"/>
    <w:qFormat/>
    <w:rsid w:val="00133CBA"/>
    <w:pPr>
      <w:spacing w:after="120"/>
      <w:ind w:leftChars="200" w:left="420" w:firstLineChars="200" w:firstLine="420"/>
    </w:pPr>
    <w:rPr>
      <w:rFonts w:ascii="Times New Roman" w:eastAsia="仿宋_GB2312" w:hAnsi="宋体"/>
      <w:b/>
      <w:spacing w:val="4"/>
      <w:szCs w:val="28"/>
    </w:rPr>
  </w:style>
  <w:style w:type="character" w:customStyle="1" w:styleId="NormalCharacter">
    <w:name w:val="NormalCharacter"/>
    <w:link w:val="UserStyle0"/>
    <w:unhideWhenUsed/>
    <w:qFormat/>
    <w:rsid w:val="00133CBA"/>
    <w:rPr>
      <w:rFonts w:ascii="Arial" w:eastAsia="Arial" w:hAnsi="Arial" w:cs="Arial"/>
      <w:snapToGrid w:val="0"/>
      <w:color w:val="000000"/>
      <w:kern w:val="0"/>
      <w:szCs w:val="21"/>
      <w:lang w:eastAsia="en-US"/>
    </w:rPr>
  </w:style>
  <w:style w:type="paragraph" w:customStyle="1" w:styleId="UserStyle0">
    <w:name w:val="UserStyle_0"/>
    <w:basedOn w:val="a"/>
    <w:link w:val="NormalCharacter"/>
    <w:qFormat/>
    <w:rsid w:val="00133CBA"/>
    <w:pPr>
      <w:tabs>
        <w:tab w:val="left" w:pos="360"/>
      </w:tabs>
      <w:jc w:val="both"/>
    </w:pPr>
  </w:style>
  <w:style w:type="character" w:customStyle="1" w:styleId="fontstyle11">
    <w:name w:val="fontstyle11"/>
    <w:qFormat/>
    <w:rsid w:val="00133CBA"/>
    <w:rPr>
      <w:rFonts w:ascii="宋体" w:eastAsia="宋体" w:hAnsi="宋体" w:hint="eastAsia"/>
      <w:color w:val="000000"/>
      <w:sz w:val="22"/>
      <w:szCs w:val="22"/>
    </w:rPr>
  </w:style>
  <w:style w:type="paragraph" w:customStyle="1" w:styleId="AONormal">
    <w:name w:val="AONormal"/>
    <w:qFormat/>
    <w:rsid w:val="00133CB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character" w:customStyle="1" w:styleId="Char8">
    <w:name w:val="表格 Char"/>
    <w:link w:val="af1"/>
    <w:autoRedefine/>
    <w:qFormat/>
    <w:rsid w:val="00133CBA"/>
    <w:rPr>
      <w:color w:val="000000" w:themeColor="text1"/>
      <w:sz w:val="24"/>
      <w:szCs w:val="24"/>
    </w:rPr>
  </w:style>
  <w:style w:type="paragraph" w:customStyle="1" w:styleId="af1">
    <w:name w:val="表格"/>
    <w:basedOn w:val="a"/>
    <w:link w:val="Char8"/>
    <w:autoRedefine/>
    <w:qFormat/>
    <w:rsid w:val="00133CBA"/>
    <w:pPr>
      <w:widowControl w:val="0"/>
      <w:kinsoku/>
      <w:autoSpaceDE/>
      <w:autoSpaceDN/>
      <w:adjustRightInd/>
      <w:snapToGrid/>
      <w:spacing w:line="350" w:lineRule="exact"/>
      <w:jc w:val="both"/>
      <w:textAlignment w:val="auto"/>
    </w:pPr>
    <w:rPr>
      <w:rFonts w:asciiTheme="minorHAnsi" w:eastAsiaTheme="minorEastAsia" w:hAnsiTheme="minorHAnsi" w:cstheme="minorBidi"/>
      <w:snapToGrid/>
      <w:color w:val="000000" w:themeColor="text1"/>
      <w:kern w:val="2"/>
      <w:sz w:val="24"/>
      <w:szCs w:val="24"/>
      <w:lang w:eastAsia="zh-CN"/>
    </w:rPr>
  </w:style>
  <w:style w:type="paragraph" w:customStyle="1" w:styleId="af2">
    <w:name w:val="首行缩进"/>
    <w:basedOn w:val="a"/>
    <w:autoRedefine/>
    <w:qFormat/>
    <w:rsid w:val="00133CBA"/>
    <w:pPr>
      <w:widowControl w:val="0"/>
      <w:kinsoku/>
      <w:autoSpaceDE/>
      <w:autoSpaceDN/>
      <w:adjustRightInd/>
      <w:snapToGrid/>
      <w:spacing w:beforeLines="20" w:line="360" w:lineRule="auto"/>
      <w:ind w:leftChars="-135" w:left="-283" w:firstLineChars="235" w:firstLine="564"/>
      <w:jc w:val="both"/>
      <w:textAlignment w:val="auto"/>
    </w:pPr>
    <w:rPr>
      <w:rFonts w:ascii="宋体" w:eastAsia="宋体" w:hAnsi="宋体" w:cs="宋体"/>
      <w:bCs/>
      <w:snapToGrid/>
      <w:color w:val="auto"/>
      <w:sz w:val="24"/>
      <w:szCs w:val="24"/>
      <w:lang w:eastAsia="zh-CN"/>
    </w:rPr>
  </w:style>
  <w:style w:type="paragraph" w:styleId="af3">
    <w:name w:val="List Paragraph"/>
    <w:basedOn w:val="a"/>
    <w:uiPriority w:val="99"/>
    <w:qFormat/>
    <w:rsid w:val="00133CBA"/>
    <w:pPr>
      <w:widowControl w:val="0"/>
      <w:kinsoku/>
      <w:autoSpaceDE/>
      <w:autoSpaceDN/>
      <w:adjustRightInd/>
      <w:snapToGrid/>
      <w:ind w:firstLine="420"/>
      <w:jc w:val="both"/>
      <w:textAlignment w:val="auto"/>
    </w:pPr>
    <w:rPr>
      <w:rFonts w:ascii="Calibri" w:eastAsia="宋体" w:hAnsi="Calibri" w:cs="Times New Roman"/>
      <w:snapToGrid/>
      <w:color w:val="auto"/>
      <w:kern w:val="2"/>
      <w:szCs w:val="22"/>
      <w:lang w:eastAsia="zh-CN"/>
    </w:rPr>
  </w:style>
  <w:style w:type="character" w:styleId="af4">
    <w:name w:val="FollowedHyperlink"/>
    <w:basedOn w:val="a0"/>
    <w:uiPriority w:val="99"/>
    <w:unhideWhenUsed/>
    <w:rsid w:val="00133CBA"/>
    <w:rPr>
      <w:color w:val="800080"/>
      <w:u w:val="single"/>
    </w:rPr>
  </w:style>
  <w:style w:type="paragraph" w:customStyle="1" w:styleId="font5">
    <w:name w:val="font5"/>
    <w:basedOn w:val="a"/>
    <w:rsid w:val="00133CBA"/>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font6">
    <w:name w:val="font6"/>
    <w:basedOn w:val="a"/>
    <w:rsid w:val="00133CBA"/>
    <w:pPr>
      <w:kinsoku/>
      <w:autoSpaceDE/>
      <w:autoSpaceDN/>
      <w:adjustRightInd/>
      <w:snapToGrid/>
      <w:spacing w:before="100" w:beforeAutospacing="1" w:after="100" w:afterAutospacing="1"/>
      <w:textAlignment w:val="auto"/>
    </w:pPr>
    <w:rPr>
      <w:rFonts w:ascii="宋体" w:eastAsia="宋体" w:hAnsi="宋体" w:cs="宋体"/>
      <w:b/>
      <w:bCs/>
      <w:snapToGrid/>
      <w:color w:val="auto"/>
      <w:sz w:val="24"/>
      <w:szCs w:val="24"/>
      <w:lang w:eastAsia="zh-CN"/>
    </w:rPr>
  </w:style>
  <w:style w:type="paragraph" w:customStyle="1" w:styleId="font7">
    <w:name w:val="font7"/>
    <w:basedOn w:val="a"/>
    <w:rsid w:val="00133CBA"/>
    <w:pPr>
      <w:kinsoku/>
      <w:autoSpaceDE/>
      <w:autoSpaceDN/>
      <w:adjustRightInd/>
      <w:snapToGrid/>
      <w:spacing w:before="100" w:beforeAutospacing="1" w:after="100" w:afterAutospacing="1"/>
      <w:textAlignment w:val="auto"/>
    </w:pPr>
    <w:rPr>
      <w:rFonts w:ascii="Calibri" w:eastAsia="宋体" w:hAnsi="Calibri" w:cs="宋体"/>
      <w:snapToGrid/>
      <w:color w:val="auto"/>
      <w:sz w:val="24"/>
      <w:szCs w:val="24"/>
      <w:lang w:eastAsia="zh-CN"/>
    </w:rPr>
  </w:style>
  <w:style w:type="paragraph" w:customStyle="1" w:styleId="font8">
    <w:name w:val="font8"/>
    <w:basedOn w:val="a"/>
    <w:rsid w:val="00133CBA"/>
    <w:pPr>
      <w:kinsoku/>
      <w:autoSpaceDE/>
      <w:autoSpaceDN/>
      <w:adjustRightInd/>
      <w:snapToGrid/>
      <w:spacing w:before="100" w:beforeAutospacing="1" w:after="100" w:afterAutospacing="1"/>
      <w:textAlignment w:val="auto"/>
    </w:pPr>
    <w:rPr>
      <w:rFonts w:ascii="Times New Roman" w:eastAsia="宋体" w:hAnsi="Times New Roman" w:cs="Times New Roman"/>
      <w:snapToGrid/>
      <w:color w:val="auto"/>
      <w:sz w:val="24"/>
      <w:szCs w:val="24"/>
      <w:lang w:eastAsia="zh-CN"/>
    </w:rPr>
  </w:style>
  <w:style w:type="paragraph" w:customStyle="1" w:styleId="xl65">
    <w:name w:val="xl65"/>
    <w:basedOn w:val="a"/>
    <w:rsid w:val="00133CBA"/>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lang w:eastAsia="zh-CN"/>
    </w:rPr>
  </w:style>
  <w:style w:type="paragraph" w:customStyle="1" w:styleId="xl66">
    <w:name w:val="xl66"/>
    <w:basedOn w:val="a"/>
    <w:rsid w:val="00133CBA"/>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24"/>
      <w:szCs w:val="24"/>
      <w:lang w:eastAsia="zh-CN"/>
    </w:rPr>
  </w:style>
  <w:style w:type="paragraph" w:customStyle="1" w:styleId="xl67">
    <w:name w:val="xl67"/>
    <w:basedOn w:val="a"/>
    <w:rsid w:val="00133CBA"/>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24"/>
      <w:szCs w:val="24"/>
      <w:lang w:eastAsia="zh-CN"/>
    </w:rPr>
  </w:style>
  <w:style w:type="paragraph" w:customStyle="1" w:styleId="xl68">
    <w:name w:val="xl68"/>
    <w:basedOn w:val="a"/>
    <w:rsid w:val="00133CBA"/>
    <w:pPr>
      <w:kinsoku/>
      <w:autoSpaceDE/>
      <w:autoSpaceDN/>
      <w:adjustRightInd/>
      <w:snapToGrid/>
      <w:spacing w:before="100" w:beforeAutospacing="1" w:after="100" w:afterAutospacing="1"/>
      <w:jc w:val="center"/>
      <w:textAlignment w:val="center"/>
    </w:pPr>
    <w:rPr>
      <w:rFonts w:ascii="宋体" w:eastAsia="宋体" w:hAnsi="宋体" w:cs="宋体"/>
      <w:b/>
      <w:bCs/>
      <w:snapToGrid/>
      <w:color w:val="auto"/>
      <w:sz w:val="24"/>
      <w:szCs w:val="24"/>
      <w:lang w:eastAsia="zh-CN"/>
    </w:rPr>
  </w:style>
  <w:style w:type="paragraph" w:customStyle="1" w:styleId="xl69">
    <w:name w:val="xl69"/>
    <w:basedOn w:val="a"/>
    <w:rsid w:val="00133CBA"/>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xl70">
    <w:name w:val="xl70"/>
    <w:basedOn w:val="a"/>
    <w:rsid w:val="00133CBA"/>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lang w:eastAsia="zh-CN"/>
    </w:rPr>
  </w:style>
  <w:style w:type="paragraph" w:customStyle="1" w:styleId="xl71">
    <w:name w:val="xl71"/>
    <w:basedOn w:val="a"/>
    <w:rsid w:val="00133CBA"/>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lang w:eastAsia="zh-CN"/>
    </w:rPr>
  </w:style>
  <w:style w:type="paragraph" w:customStyle="1" w:styleId="xl72">
    <w:name w:val="xl72"/>
    <w:basedOn w:val="a"/>
    <w:rsid w:val="00133CBA"/>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Times New Roman" w:eastAsia="宋体" w:hAnsi="Times New Roman" w:cs="Times New Roman"/>
      <w:snapToGrid/>
      <w:color w:val="auto"/>
      <w:sz w:val="24"/>
      <w:szCs w:val="24"/>
      <w:lang w:eastAsia="zh-CN"/>
    </w:rPr>
  </w:style>
  <w:style w:type="paragraph" w:customStyle="1" w:styleId="xl73">
    <w:name w:val="xl73"/>
    <w:basedOn w:val="a"/>
    <w:rsid w:val="00133CBA"/>
    <w:pPr>
      <w:pBdr>
        <w:top w:val="single" w:sz="4" w:space="0" w:color="000000"/>
        <w:left w:val="single" w:sz="4" w:space="0" w:color="000000"/>
        <w:bottom w:val="single" w:sz="4" w:space="0" w:color="000000"/>
        <w:right w:val="single" w:sz="4" w:space="11" w:color="000000"/>
      </w:pBdr>
      <w:kinsoku/>
      <w:autoSpaceDE/>
      <w:autoSpaceDN/>
      <w:adjustRightInd/>
      <w:snapToGrid/>
      <w:spacing w:before="100" w:beforeAutospacing="1" w:after="100" w:afterAutospacing="1"/>
      <w:ind w:firstLineChars="100" w:firstLine="100"/>
      <w:jc w:val="right"/>
      <w:textAlignment w:val="center"/>
    </w:pPr>
    <w:rPr>
      <w:rFonts w:ascii="宋体" w:eastAsia="宋体" w:hAnsi="宋体" w:cs="宋体"/>
      <w:snapToGrid/>
      <w:color w:val="auto"/>
      <w:sz w:val="24"/>
      <w:szCs w:val="24"/>
      <w:lang w:eastAsia="zh-CN"/>
    </w:rPr>
  </w:style>
  <w:style w:type="paragraph" w:customStyle="1" w:styleId="xl74">
    <w:name w:val="xl74"/>
    <w:basedOn w:val="a"/>
    <w:rsid w:val="00133CBA"/>
    <w:pPr>
      <w:pBdr>
        <w:top w:val="single" w:sz="4" w:space="0" w:color="000000"/>
        <w:left w:val="single" w:sz="4" w:space="11" w:color="000000"/>
        <w:bottom w:val="single" w:sz="4" w:space="0" w:color="000000"/>
        <w:right w:val="single" w:sz="4" w:space="0" w:color="000000"/>
      </w:pBdr>
      <w:kinsoku/>
      <w:autoSpaceDE/>
      <w:autoSpaceDN/>
      <w:adjustRightInd/>
      <w:snapToGrid/>
      <w:spacing w:before="100" w:beforeAutospacing="1" w:after="100" w:afterAutospacing="1"/>
      <w:ind w:firstLineChars="100" w:firstLine="100"/>
      <w:textAlignment w:val="center"/>
    </w:pPr>
    <w:rPr>
      <w:rFonts w:ascii="宋体" w:eastAsia="宋体" w:hAnsi="宋体" w:cs="宋体"/>
      <w:snapToGrid/>
      <w:color w:val="auto"/>
      <w:sz w:val="24"/>
      <w:szCs w:val="24"/>
      <w:lang w:eastAsia="zh-CN"/>
    </w:rPr>
  </w:style>
  <w:style w:type="paragraph" w:customStyle="1" w:styleId="xl75">
    <w:name w:val="xl75"/>
    <w:basedOn w:val="a"/>
    <w:rsid w:val="00133CBA"/>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lang w:eastAsia="zh-CN"/>
    </w:rPr>
  </w:style>
  <w:style w:type="paragraph" w:customStyle="1" w:styleId="xl76">
    <w:name w:val="xl76"/>
    <w:basedOn w:val="a"/>
    <w:rsid w:val="00133CBA"/>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lang w:eastAsia="zh-CN"/>
    </w:rPr>
  </w:style>
  <w:style w:type="paragraph" w:customStyle="1" w:styleId="xl77">
    <w:name w:val="xl77"/>
    <w:basedOn w:val="a"/>
    <w:rsid w:val="00133CBA"/>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lang w:eastAsia="zh-CN"/>
    </w:rPr>
  </w:style>
  <w:style w:type="paragraph" w:customStyle="1" w:styleId="xl78">
    <w:name w:val="xl78"/>
    <w:basedOn w:val="a"/>
    <w:rsid w:val="00133CBA"/>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lang w:eastAsia="zh-CN"/>
    </w:rPr>
  </w:style>
  <w:style w:type="paragraph" w:customStyle="1" w:styleId="xl63">
    <w:name w:val="xl63"/>
    <w:basedOn w:val="a"/>
    <w:rsid w:val="00133CBA"/>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snapToGrid/>
      <w:sz w:val="24"/>
      <w:szCs w:val="24"/>
      <w:lang w:eastAsia="zh-CN"/>
    </w:rPr>
  </w:style>
  <w:style w:type="paragraph" w:customStyle="1" w:styleId="xl64">
    <w:name w:val="xl64"/>
    <w:basedOn w:val="a"/>
    <w:rsid w:val="00133CBA"/>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24"/>
      <w:szCs w:val="24"/>
      <w:lang w:eastAsia="zh-CN"/>
    </w:rPr>
  </w:style>
  <w:style w:type="paragraph" w:customStyle="1" w:styleId="xl79">
    <w:name w:val="xl79"/>
    <w:basedOn w:val="a"/>
    <w:rsid w:val="00133CBA"/>
    <w:pPr>
      <w:pBdr>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b/>
      <w:bCs/>
      <w:snapToGrid/>
      <w:color w:val="auto"/>
      <w:sz w:val="24"/>
      <w:szCs w:val="24"/>
      <w:lang w:eastAsia="zh-CN"/>
    </w:rPr>
  </w:style>
  <w:style w:type="paragraph" w:customStyle="1" w:styleId="xl80">
    <w:name w:val="xl80"/>
    <w:basedOn w:val="a"/>
    <w:rsid w:val="00133CBA"/>
    <w:pPr>
      <w:pBdr>
        <w:left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b/>
      <w:bCs/>
      <w:snapToGrid/>
      <w:color w:val="auto"/>
      <w:sz w:val="24"/>
      <w:szCs w:val="24"/>
      <w:lang w:eastAsia="zh-CN"/>
    </w:rPr>
  </w:style>
  <w:style w:type="paragraph" w:customStyle="1" w:styleId="xl81">
    <w:name w:val="xl81"/>
    <w:basedOn w:val="a"/>
    <w:rsid w:val="00133CBA"/>
    <w:pPr>
      <w:pBdr>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b/>
      <w:bCs/>
      <w:snapToGrid/>
      <w:color w:val="auto"/>
      <w:sz w:val="24"/>
      <w:szCs w:val="24"/>
      <w:lang w:eastAsia="zh-CN"/>
    </w:rPr>
  </w:style>
  <w:style w:type="paragraph" w:customStyle="1" w:styleId="xl82">
    <w:name w:val="xl82"/>
    <w:basedOn w:val="a"/>
    <w:rsid w:val="00133CBA"/>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24"/>
      <w:szCs w:val="24"/>
      <w:lang w:eastAsia="zh-CN"/>
    </w:rPr>
  </w:style>
  <w:style w:type="paragraph" w:customStyle="1" w:styleId="xl83">
    <w:name w:val="xl83"/>
    <w:basedOn w:val="a"/>
    <w:rsid w:val="00133CBA"/>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right"/>
      <w:textAlignment w:val="auto"/>
    </w:pPr>
    <w:rPr>
      <w:rFonts w:ascii="宋体" w:eastAsia="宋体" w:hAnsi="宋体" w:cs="宋体"/>
      <w:snapToGrid/>
      <w:color w:val="auto"/>
      <w:sz w:val="24"/>
      <w:szCs w:val="24"/>
      <w:lang w:eastAsia="zh-CN"/>
    </w:rPr>
  </w:style>
  <w:style w:type="paragraph" w:customStyle="1" w:styleId="xl84">
    <w:name w:val="xl84"/>
    <w:basedOn w:val="a"/>
    <w:rsid w:val="00133CBA"/>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24"/>
      <w:szCs w:val="24"/>
      <w:lang w:eastAsia="zh-CN"/>
    </w:rPr>
  </w:style>
  <w:style w:type="paragraph" w:customStyle="1" w:styleId="xl85">
    <w:name w:val="xl85"/>
    <w:basedOn w:val="a"/>
    <w:rsid w:val="00133CBA"/>
    <w:pPr>
      <w:kinsoku/>
      <w:autoSpaceDE/>
      <w:autoSpaceDN/>
      <w:adjustRightInd/>
      <w:snapToGrid/>
      <w:spacing w:before="100" w:beforeAutospacing="1" w:after="100" w:afterAutospacing="1"/>
      <w:jc w:val="center"/>
      <w:textAlignment w:val="auto"/>
    </w:pPr>
    <w:rPr>
      <w:rFonts w:ascii="宋体" w:eastAsia="宋体" w:hAnsi="宋体" w:cs="宋体"/>
      <w:b/>
      <w:bCs/>
      <w:snapToGrid/>
      <w:color w:val="auto"/>
      <w:sz w:val="28"/>
      <w:szCs w:val="28"/>
      <w:lang w:eastAsia="zh-CN"/>
    </w:rPr>
  </w:style>
  <w:style w:type="paragraph" w:customStyle="1" w:styleId="xl86">
    <w:name w:val="xl86"/>
    <w:basedOn w:val="a"/>
    <w:rsid w:val="00133CBA"/>
    <w:pPr>
      <w:pBdr>
        <w:top w:val="single" w:sz="4" w:space="0" w:color="auto"/>
        <w:left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b/>
      <w:bCs/>
      <w:snapToGrid/>
      <w:color w:val="auto"/>
      <w:sz w:val="24"/>
      <w:szCs w:val="24"/>
      <w:lang w:eastAsia="zh-CN"/>
    </w:rPr>
  </w:style>
  <w:style w:type="paragraph" w:customStyle="1" w:styleId="xl87">
    <w:name w:val="xl87"/>
    <w:basedOn w:val="a"/>
    <w:rsid w:val="00133CBA"/>
    <w:pPr>
      <w:pBdr>
        <w:left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b/>
      <w:bCs/>
      <w:snapToGrid/>
      <w:color w:val="auto"/>
      <w:sz w:val="24"/>
      <w:szCs w:val="24"/>
      <w:lang w:eastAsia="zh-CN"/>
    </w:rPr>
  </w:style>
  <w:style w:type="paragraph" w:customStyle="1" w:styleId="xl88">
    <w:name w:val="xl88"/>
    <w:basedOn w:val="a"/>
    <w:rsid w:val="00133CBA"/>
    <w:pPr>
      <w:pBdr>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b/>
      <w:bCs/>
      <w:snapToGrid/>
      <w:color w:val="auto"/>
      <w:sz w:val="24"/>
      <w:szCs w:val="24"/>
      <w:lang w:eastAsia="zh-CN"/>
    </w:rPr>
  </w:style>
  <w:style w:type="character" w:styleId="af5">
    <w:name w:val="Strong"/>
    <w:basedOn w:val="a0"/>
    <w:uiPriority w:val="22"/>
    <w:qFormat/>
    <w:rsid w:val="00133CBA"/>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20</Pages>
  <Words>2372</Words>
  <Characters>13524</Characters>
  <Application>Microsoft Office Word</Application>
  <DocSecurity>0</DocSecurity>
  <Lines>112</Lines>
  <Paragraphs>31</Paragraphs>
  <ScaleCrop>false</ScaleCrop>
  <Company>Microsoft</Company>
  <LinksUpToDate>false</LinksUpToDate>
  <CharactersWithSpaces>15865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2026-04-24T06:23:00Z</dcterms:created>
  <dcterms:modified xsi:type="dcterms:W3CDTF">2026-05-25T02:19:00Z</dcterms:modified>
</cp:coreProperties>
</file>