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7818"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胸腔引流监控系统技术参数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要求</w:t>
      </w:r>
    </w:p>
    <w:p w14:paraId="78CF24B4">
      <w:pPr>
        <w:rPr>
          <w:rFonts w:hint="eastAsia" w:ascii="宋体" w:hAnsi="宋体" w:eastAsia="宋体" w:cs="新宋体"/>
          <w:sz w:val="28"/>
          <w:szCs w:val="28"/>
        </w:rPr>
      </w:pPr>
      <w:r>
        <w:rPr>
          <w:rFonts w:hint="eastAsia" w:ascii="宋体" w:hAnsi="宋体" w:eastAsia="宋体" w:cs="新宋体"/>
          <w:sz w:val="28"/>
          <w:szCs w:val="28"/>
        </w:rPr>
        <w:t>一、技术参数</w:t>
      </w:r>
    </w:p>
    <w:p w14:paraId="3DC0147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*1.压力设置范围：-1cmH</w:t>
      </w:r>
      <w:r>
        <w:rPr>
          <w:rFonts w:hint="eastAsia"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O～-100cmH</w:t>
      </w:r>
      <w:r>
        <w:rPr>
          <w:rFonts w:hint="eastAsia"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O，步距1cmH</w:t>
      </w:r>
      <w:r>
        <w:rPr>
          <w:rFonts w:hint="eastAsia"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O；最大负压-100cmH</w:t>
      </w:r>
      <w:r>
        <w:rPr>
          <w:rFonts w:hint="eastAsia" w:ascii="宋体" w:hAnsi="宋体" w:eastAsia="宋体"/>
          <w:sz w:val="28"/>
          <w:szCs w:val="28"/>
          <w:vertAlign w:val="subscript"/>
        </w:rPr>
        <w:t>2</w:t>
      </w:r>
      <w:r>
        <w:rPr>
          <w:rFonts w:hint="eastAsia" w:ascii="宋体" w:hAnsi="宋体" w:eastAsia="宋体"/>
          <w:sz w:val="28"/>
          <w:szCs w:val="28"/>
        </w:rPr>
        <w:t>O，允差±10%</w:t>
      </w:r>
    </w:p>
    <w:p w14:paraId="0CDEC61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*2.漏气量显示：实时漏气显示范围不窄于0mL/min</w:t>
      </w:r>
      <w:r>
        <w:rPr>
          <w:rFonts w:hint="eastAsia" w:ascii="微软雅黑" w:hAnsi="微软雅黑" w:eastAsia="微软雅黑" w:cs="微软雅黑"/>
          <w:sz w:val="28"/>
          <w:szCs w:val="28"/>
        </w:rPr>
        <w:t>~</w:t>
      </w:r>
      <w:r>
        <w:rPr>
          <w:rFonts w:hint="eastAsia" w:ascii="宋体" w:hAnsi="宋体" w:eastAsia="宋体"/>
          <w:sz w:val="28"/>
          <w:szCs w:val="28"/>
        </w:rPr>
        <w:t>5000mL/min</w:t>
      </w:r>
    </w:p>
    <w:p w14:paraId="59615F0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3.自由气流流量：自由气流流量大于5000mL/min</w:t>
      </w:r>
    </w:p>
    <w:p w14:paraId="07877C1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4.液体测量：液体测量范围0mL</w:t>
      </w:r>
      <w:r>
        <w:rPr>
          <w:rFonts w:hint="eastAsia" w:ascii="微软雅黑" w:hAnsi="微软雅黑" w:eastAsia="微软雅黑" w:cs="微软雅黑"/>
          <w:sz w:val="28"/>
          <w:szCs w:val="28"/>
        </w:rPr>
        <w:t>~</w:t>
      </w:r>
      <w:r>
        <w:rPr>
          <w:rFonts w:hint="eastAsia" w:ascii="宋体" w:hAnsi="宋体" w:eastAsia="宋体"/>
          <w:sz w:val="28"/>
          <w:szCs w:val="28"/>
        </w:rPr>
        <w:t>800mL,允许±10%或50mL，两者取较大值</w:t>
      </w:r>
    </w:p>
    <w:p w14:paraId="73B145F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</w:t>
      </w:r>
      <w:r>
        <w:rPr>
          <w:rFonts w:ascii="宋体" w:hAnsi="宋体" w:eastAsia="宋体"/>
          <w:sz w:val="28"/>
          <w:szCs w:val="28"/>
        </w:rPr>
        <w:t>依据患者的漏气速率和液体引流量，生成数字化、标准化的的可视图</w:t>
      </w:r>
    </w:p>
    <w:p w14:paraId="72D50D7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*6.</w:t>
      </w:r>
      <w:r>
        <w:rPr>
          <w:rFonts w:hint="eastAsia" w:ascii="宋体" w:hAnsi="宋体" w:eastAsia="宋体"/>
          <w:sz w:val="32"/>
          <w:szCs w:val="32"/>
        </w:rPr>
        <w:t>运行模式</w:t>
      </w:r>
    </w:p>
    <w:p w14:paraId="72732D4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实时监测引流管接口负压压力。若低于设定负压，则加快设备内部负压泵抽吸速度；若等于或高于设定负压，则设备内部负压泵停止工作。每间隔5分钟，对管路进行循环气流冲洗，若管路虹吸或堵塞时，对管路进行循环气流冲洗</w:t>
      </w:r>
    </w:p>
    <w:p w14:paraId="479CF7E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7.内部电源使用时间:内部锂电池供电模式，漏气速率&lt;1.5L/min的运行情况下，可持续使用4小时以上</w:t>
      </w:r>
    </w:p>
    <w:p w14:paraId="6BDF1D2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*8、</w:t>
      </w:r>
      <w:bookmarkStart w:id="0" w:name="OLE_LINK2"/>
      <w:r>
        <w:rPr>
          <w:rFonts w:hint="eastAsia" w:ascii="宋体" w:hAnsi="宋体" w:eastAsia="宋体"/>
          <w:sz w:val="28"/>
          <w:szCs w:val="28"/>
        </w:rPr>
        <w:t>智能报警，防范风险</w:t>
      </w:r>
    </w:p>
    <w:p w14:paraId="204E6457">
      <w:pPr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具有系统漏气报警、连接管堵塞报警、引流瓶满报警、引流液突增报警、滤菌止溢阀堵塞报警、电池电量耗尽报警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A"/>
    <w:rsid w:val="0001344A"/>
    <w:rsid w:val="00192350"/>
    <w:rsid w:val="003B042A"/>
    <w:rsid w:val="003E533B"/>
    <w:rsid w:val="0052631A"/>
    <w:rsid w:val="0058353D"/>
    <w:rsid w:val="006F6AE1"/>
    <w:rsid w:val="00724E9C"/>
    <w:rsid w:val="007668EC"/>
    <w:rsid w:val="00A35E83"/>
    <w:rsid w:val="00D17C1C"/>
    <w:rsid w:val="00E3223C"/>
    <w:rsid w:val="00EB7C78"/>
    <w:rsid w:val="09CD35A1"/>
    <w:rsid w:val="0A64497A"/>
    <w:rsid w:val="213C11CC"/>
    <w:rsid w:val="36EC6FD5"/>
    <w:rsid w:val="3B590718"/>
    <w:rsid w:val="3CED228F"/>
    <w:rsid w:val="5A0F6DA4"/>
    <w:rsid w:val="5B702929"/>
    <w:rsid w:val="7FF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764</Characters>
  <Lines>20</Lines>
  <Paragraphs>21</Paragraphs>
  <TotalTime>2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2026-05-12T01:27:00Z</dcterms:created>
  <dc:creator>昊 吴</dc:creator>
  <cp:lastModifiedBy>_柒月长安</cp:lastModifiedBy>
  <dcterms:modified xsi:type="dcterms:W3CDTF">2026-05-12T06:45:07Z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A07EE0FF8FDB4E649A125D4C91EDA394_13</vt:lpwstr>
  </property>
</Properties>
</file>