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1B3C" w14:textId="77777777" w:rsidR="00232EC4" w:rsidRPr="00AD2F9A" w:rsidRDefault="00000000">
      <w:pPr>
        <w:pStyle w:val="20"/>
        <w:tabs>
          <w:tab w:val="left" w:pos="360"/>
        </w:tabs>
        <w:spacing w:line="560" w:lineRule="exact"/>
        <w:ind w:leftChars="0" w:left="0"/>
        <w:jc w:val="left"/>
        <w:rPr>
          <w:rFonts w:ascii="仿宋" w:eastAsia="仿宋" w:hAnsi="仿宋" w:cs="楷体"/>
          <w:bCs/>
          <w:sz w:val="30"/>
          <w:szCs w:val="30"/>
        </w:rPr>
      </w:pPr>
      <w:r w:rsidRPr="00AD2F9A">
        <w:rPr>
          <w:rFonts w:ascii="仿宋" w:eastAsia="仿宋" w:hAnsi="仿宋" w:cs="楷体" w:hint="eastAsia"/>
          <w:bCs/>
          <w:sz w:val="30"/>
          <w:szCs w:val="30"/>
        </w:rPr>
        <w:t>附件二：</w:t>
      </w:r>
    </w:p>
    <w:p w14:paraId="6B1E8C42" w14:textId="04BD5A04" w:rsidR="00232EC4" w:rsidRPr="00C2291A" w:rsidRDefault="00000000">
      <w:pPr>
        <w:pStyle w:val="20"/>
        <w:tabs>
          <w:tab w:val="left" w:pos="360"/>
        </w:tabs>
        <w:spacing w:line="560" w:lineRule="exact"/>
        <w:ind w:leftChars="0" w:left="0"/>
        <w:jc w:val="center"/>
        <w:rPr>
          <w:rFonts w:ascii="方正小标宋简体" w:eastAsia="方正小标宋简体" w:hAnsi="楷体" w:cs="楷体"/>
          <w:bCs/>
          <w:sz w:val="44"/>
          <w:szCs w:val="44"/>
        </w:rPr>
      </w:pP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承</w:t>
      </w:r>
      <w:r w:rsidR="00C2291A">
        <w:rPr>
          <w:rFonts w:ascii="方正小标宋简体" w:eastAsia="方正小标宋简体" w:hAnsi="楷体" w:cs="楷体" w:hint="eastAsia"/>
          <w:bCs/>
          <w:sz w:val="44"/>
          <w:szCs w:val="44"/>
        </w:rPr>
        <w:t xml:space="preserve"> </w:t>
      </w: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诺</w:t>
      </w:r>
      <w:r w:rsidR="00C2291A">
        <w:rPr>
          <w:rFonts w:ascii="方正小标宋简体" w:eastAsia="方正小标宋简体" w:hAnsi="楷体" w:cs="楷体" w:hint="eastAsia"/>
          <w:bCs/>
          <w:sz w:val="44"/>
          <w:szCs w:val="44"/>
        </w:rPr>
        <w:t xml:space="preserve"> </w:t>
      </w: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函</w:t>
      </w:r>
    </w:p>
    <w:p w14:paraId="0DF7BA6A" w14:textId="77777777" w:rsidR="00232EC4" w:rsidRDefault="00232EC4">
      <w:pPr>
        <w:pStyle w:val="20"/>
        <w:tabs>
          <w:tab w:val="left" w:pos="360"/>
        </w:tabs>
        <w:spacing w:line="560" w:lineRule="exact"/>
        <w:jc w:val="center"/>
        <w:rPr>
          <w:rFonts w:ascii="楷体" w:eastAsia="楷体" w:hAnsi="楷体" w:cs="楷体"/>
          <w:b/>
          <w:sz w:val="28"/>
        </w:rPr>
      </w:pPr>
    </w:p>
    <w:p w14:paraId="53664D27" w14:textId="3C4D5F8B" w:rsidR="00232EC4" w:rsidRPr="00B21C9D" w:rsidRDefault="00000000" w:rsidP="00B21C9D">
      <w:pPr>
        <w:rPr>
          <w:rFonts w:ascii="仿宋" w:eastAsia="仿宋" w:hAnsi="仿宋" w:cs="楷体"/>
          <w:bCs/>
          <w:i/>
          <w:sz w:val="32"/>
          <w:szCs w:val="32"/>
        </w:rPr>
      </w:pPr>
      <w:r w:rsidRPr="00B21C9D">
        <w:rPr>
          <w:rFonts w:ascii="仿宋" w:eastAsia="仿宋" w:hAnsi="仿宋" w:cs="楷体" w:hint="eastAsia"/>
          <w:bCs/>
          <w:sz w:val="32"/>
          <w:szCs w:val="32"/>
        </w:rPr>
        <w:t>致：</w:t>
      </w:r>
      <w:r w:rsidR="007813A3"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 xml:space="preserve"> </w:t>
      </w:r>
      <w:r w:rsidR="007813A3" w:rsidRPr="00B21C9D">
        <w:rPr>
          <w:rFonts w:ascii="仿宋" w:eastAsia="仿宋" w:hAnsi="仿宋" w:cs="楷体"/>
          <w:bCs/>
          <w:sz w:val="32"/>
          <w:szCs w:val="32"/>
          <w:u w:val="single"/>
        </w:rPr>
        <w:t xml:space="preserve"> </w:t>
      </w:r>
      <w:r w:rsidR="007813A3"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>江</w:t>
      </w:r>
      <w:r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 xml:space="preserve">西省人民医院  </w:t>
      </w:r>
    </w:p>
    <w:p w14:paraId="16AAA0D2" w14:textId="7F5721AC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在审阅采购公告后，我方决定依照法规和贵院的相关要求，参与此次检测试剂等耗材采购活动。</w:t>
      </w:r>
    </w:p>
    <w:p w14:paraId="2AE84EFD" w14:textId="06E4F603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我方参与谈判项目和产品为</w:t>
      </w:r>
      <w:r w:rsidR="00F10573">
        <w:rPr>
          <w:rFonts w:ascii="仿宋" w:eastAsia="仿宋" w:hAnsi="仿宋" w:cs="楷体" w:hint="eastAsia"/>
          <w:sz w:val="32"/>
          <w:szCs w:val="32"/>
        </w:rPr>
        <w:t>附件一</w:t>
      </w:r>
      <w:r w:rsidRPr="00B21C9D">
        <w:rPr>
          <w:rFonts w:ascii="仿宋" w:eastAsia="仿宋" w:hAnsi="仿宋" w:cs="楷体" w:hint="eastAsia"/>
          <w:sz w:val="32"/>
          <w:szCs w:val="32"/>
        </w:rPr>
        <w:t>所填写的内容，检测所需主试剂、辅助试剂及相关</w:t>
      </w:r>
      <w:proofErr w:type="gramStart"/>
      <w:r w:rsidRPr="00B21C9D">
        <w:rPr>
          <w:rFonts w:ascii="仿宋" w:eastAsia="仿宋" w:hAnsi="仿宋" w:cs="楷体" w:hint="eastAsia"/>
          <w:sz w:val="32"/>
          <w:szCs w:val="32"/>
        </w:rPr>
        <w:t>耗材均</w:t>
      </w:r>
      <w:proofErr w:type="gramEnd"/>
      <w:r w:rsidRPr="00B21C9D">
        <w:rPr>
          <w:rFonts w:ascii="仿宋" w:eastAsia="仿宋" w:hAnsi="仿宋" w:cs="楷体" w:hint="eastAsia"/>
          <w:sz w:val="32"/>
          <w:szCs w:val="32"/>
        </w:rPr>
        <w:t>已</w:t>
      </w:r>
      <w:proofErr w:type="gramStart"/>
      <w:r w:rsidRPr="00B21C9D">
        <w:rPr>
          <w:rFonts w:ascii="仿宋" w:eastAsia="仿宋" w:hAnsi="仿宋" w:cs="楷体" w:hint="eastAsia"/>
          <w:sz w:val="32"/>
          <w:szCs w:val="32"/>
        </w:rPr>
        <w:t>一</w:t>
      </w:r>
      <w:proofErr w:type="gramEnd"/>
      <w:r w:rsidRPr="00B21C9D">
        <w:rPr>
          <w:rFonts w:ascii="仿宋" w:eastAsia="仿宋" w:hAnsi="仿宋" w:cs="楷体" w:hint="eastAsia"/>
          <w:sz w:val="32"/>
          <w:szCs w:val="32"/>
        </w:rPr>
        <w:t>并列明。保证所需提供的全部材料的真实、合法，若提供虚假文件材料我方愿承担全部责任，院方有权取消竞标谈判资格。</w:t>
      </w:r>
    </w:p>
    <w:p w14:paraId="2D2B0A51" w14:textId="77777777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7378710" w14:textId="77777777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我方承诺，不会在此次检测试剂等耗材采购过程中有任何违规违法行为。</w:t>
      </w:r>
    </w:p>
    <w:p w14:paraId="58454F25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D5CD37C" w14:textId="77777777" w:rsidR="00C2291A" w:rsidRDefault="00C2291A">
      <w:pPr>
        <w:rPr>
          <w:rFonts w:ascii="楷体" w:eastAsia="楷体" w:hAnsi="楷体" w:cs="楷体"/>
          <w:sz w:val="24"/>
          <w:szCs w:val="24"/>
        </w:rPr>
      </w:pPr>
    </w:p>
    <w:p w14:paraId="75FA3294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A734670" w14:textId="77777777" w:rsidR="00232EC4" w:rsidRDefault="00232EC4">
      <w:pPr>
        <w:rPr>
          <w:rFonts w:ascii="楷体" w:eastAsia="楷体" w:hAnsi="楷体" w:cs="楷体"/>
          <w:b/>
          <w:bCs/>
          <w:sz w:val="28"/>
          <w:szCs w:val="28"/>
        </w:rPr>
      </w:pPr>
    </w:p>
    <w:p w14:paraId="5361F51A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投标企业（盖章）：</w:t>
      </w:r>
    </w:p>
    <w:p w14:paraId="7004CC0C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法定代表人（签字）：</w:t>
      </w:r>
    </w:p>
    <w:p w14:paraId="0314CDE4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被授权人（签字）：</w:t>
      </w:r>
    </w:p>
    <w:p w14:paraId="502B5C19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日    期：</w:t>
      </w:r>
    </w:p>
    <w:sectPr w:rsidR="00232EC4" w:rsidRPr="00C2291A"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71C6" w14:textId="77777777" w:rsidR="00091BDD" w:rsidRDefault="00091BDD">
      <w:r>
        <w:separator/>
      </w:r>
    </w:p>
  </w:endnote>
  <w:endnote w:type="continuationSeparator" w:id="0">
    <w:p w14:paraId="4F9139EC" w14:textId="77777777" w:rsidR="00091BDD" w:rsidRDefault="0009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E780" w14:textId="77777777" w:rsidR="00091BDD" w:rsidRDefault="00091BDD">
      <w:r>
        <w:separator/>
      </w:r>
    </w:p>
  </w:footnote>
  <w:footnote w:type="continuationSeparator" w:id="0">
    <w:p w14:paraId="029236EB" w14:textId="77777777" w:rsidR="00091BDD" w:rsidRDefault="0009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091BDD"/>
    <w:rsid w:val="000B3756"/>
    <w:rsid w:val="00232EC4"/>
    <w:rsid w:val="0031026B"/>
    <w:rsid w:val="003E6AE3"/>
    <w:rsid w:val="00436946"/>
    <w:rsid w:val="004C6242"/>
    <w:rsid w:val="00502D24"/>
    <w:rsid w:val="00503C6D"/>
    <w:rsid w:val="00762C54"/>
    <w:rsid w:val="007813A3"/>
    <w:rsid w:val="007B3194"/>
    <w:rsid w:val="007B36AA"/>
    <w:rsid w:val="008E40E9"/>
    <w:rsid w:val="009062BE"/>
    <w:rsid w:val="009C0218"/>
    <w:rsid w:val="00AD2F9A"/>
    <w:rsid w:val="00B21C9D"/>
    <w:rsid w:val="00C2291A"/>
    <w:rsid w:val="00CC238F"/>
    <w:rsid w:val="00CF5F64"/>
    <w:rsid w:val="00D607B8"/>
    <w:rsid w:val="00DD37B5"/>
    <w:rsid w:val="00E31C3F"/>
    <w:rsid w:val="00F10573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15</cp:revision>
  <cp:lastPrinted>2022-06-18T06:53:00Z</cp:lastPrinted>
  <dcterms:created xsi:type="dcterms:W3CDTF">2019-04-15T13:54:00Z</dcterms:created>
  <dcterms:modified xsi:type="dcterms:W3CDTF">2023-08-17T15:49:00Z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