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34C7D2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2026年春秋大集春集纤维公共装置项目</w:t>
      </w:r>
    </w:p>
    <w:p w14:paraId="326A272B">
      <w:pPr>
        <w:pStyle w:val="2"/>
        <w:keepNext w:val="0"/>
        <w:keepLines w:val="0"/>
        <w:widowControl/>
        <w:suppressLineNumbers w:val="0"/>
        <w:snapToGrid/>
        <w:spacing w:before="0" w:beforeAutospacing="0" w:after="60" w:afterAutospacing="0" w:line="240" w:lineRule="auto"/>
        <w:ind w:left="0" w:leftChars="0" w:right="0" w:rightChars="0" w:firstLine="0" w:firstLineChars="0"/>
        <w:jc w:val="center"/>
        <w:rPr>
          <w:rFonts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</w:pP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询比</w:t>
      </w:r>
      <w:r>
        <w:rPr>
          <w:rFonts w:hint="eastAsia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  <w:lang w:val="en-US" w:eastAsia="zh-CN"/>
        </w:rPr>
        <w:t>采购</w:t>
      </w:r>
      <w:r>
        <w:rPr>
          <w:rFonts w:hint="default" w:ascii="黑体" w:hAnsi="Helvetica" w:eastAsia="黑体" w:cs="Helvetica"/>
          <w:b w:val="0"/>
          <w:i w:val="0"/>
          <w:iCs w:val="0"/>
          <w:caps w:val="0"/>
          <w:color w:val="auto"/>
          <w:spacing w:val="0"/>
          <w:sz w:val="40"/>
          <w:szCs w:val="36"/>
        </w:rPr>
        <w:t>公告</w:t>
      </w:r>
    </w:p>
    <w:p w14:paraId="187DE93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依据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景德镇陶邑文化发展有限公司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采购计划，对</w:t>
      </w:r>
      <w:r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2026年春秋大集春集纤维公共装置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项目进行询比采购，欢迎合格的供应商前来参加。</w:t>
      </w:r>
    </w:p>
    <w:p w14:paraId="3FDFF70D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一、采购内容:</w:t>
      </w:r>
    </w:p>
    <w:p w14:paraId="6F237A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项目类型：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服务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类</w:t>
      </w:r>
    </w:p>
    <w:p w14:paraId="45AF069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eastAsia="仿宋"/>
          <w:color w:val="auto"/>
          <w:sz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项目内容：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详见采购品目清单</w:t>
      </w:r>
    </w:p>
    <w:p w14:paraId="6489319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项目实施地点：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景德镇陶溪川文创街区北门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7D31CC44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二、报价要求</w:t>
      </w:r>
    </w:p>
    <w:p w14:paraId="063ADA5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1、本项目报价供应商须按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询比文件要求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进行报价并上传报价清单。</w:t>
      </w:r>
    </w:p>
    <w:p w14:paraId="1F67F77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2、对项目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如有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分项报价，注明是否含税以及税率（需开具国家相关法规规定的增值税专票）。报价相关资料需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盖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骑缝章或者每一页需加盖公章/报价章。</w:t>
      </w:r>
    </w:p>
    <w:p w14:paraId="150566D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三、评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审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标准</w:t>
      </w:r>
    </w:p>
    <w:p w14:paraId="1E2A7018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满足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资格条件及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技术要求，且报价规范的，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总价最低者中标。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（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最低价法</w:t>
      </w:r>
      <w:r>
        <w:rPr>
          <w:rStyle w:val="6"/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）</w:t>
      </w:r>
    </w:p>
    <w:p w14:paraId="35D31780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四、供应商的资格要求</w:t>
      </w:r>
    </w:p>
    <w:p w14:paraId="4F497737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（一）基本资格条件</w:t>
      </w:r>
    </w:p>
    <w:p w14:paraId="5CCB5A8D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1）具有独立订立合同的资格；</w:t>
      </w:r>
    </w:p>
    <w:p w14:paraId="64F5BAD6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2）没有处于被责令停业，财产被接管、冻结，破产状态；</w:t>
      </w:r>
    </w:p>
    <w:p w14:paraId="2A396F4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3）经营状况良好；</w:t>
      </w:r>
    </w:p>
    <w:p w14:paraId="009132B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4）近36个月内不存在骗取中标、严重违约及因自身的责任而使任何合同被解除的情形；</w:t>
      </w:r>
    </w:p>
    <w:p w14:paraId="7243EA1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5）单位负责人为同一人或者存在控股、管理关系的不同单位不得在同一项目投标；</w:t>
      </w:r>
    </w:p>
    <w:p w14:paraId="78BC2BC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6）具备实施该项目的相关资质；</w:t>
      </w:r>
    </w:p>
    <w:p w14:paraId="0319A09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7）供应商须提供营业执照复印件；</w:t>
      </w:r>
    </w:p>
    <w:p w14:paraId="30E7DAC7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8）本项目不接受自然人参与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。</w:t>
      </w:r>
    </w:p>
    <w:p w14:paraId="406599AE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（二）其他要求</w:t>
      </w:r>
    </w:p>
    <w:p w14:paraId="437D4E2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1.签订合同时采购人可要求供应商提供项目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相应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技术说明书内所要求的证书现场查验。</w:t>
      </w:r>
    </w:p>
    <w:p w14:paraId="67AB6BA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2.本项目控制价为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8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万元，若响应报价超出此价格，采购方有权拒绝此报价。</w:t>
      </w:r>
    </w:p>
    <w:p w14:paraId="3A093A4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3.若供应商存在过多的司法风险或经营风险，采购方有权拒绝该供应商响应报价。</w:t>
      </w:r>
    </w:p>
    <w:p w14:paraId="1056400C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五、参与方式</w:t>
      </w:r>
    </w:p>
    <w:p w14:paraId="6881222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（一）有意向的供应商可在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</w:rPr>
        <w:t>: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59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en-US" w:eastAsia="zh-CN"/>
        </w:rPr>
        <w:t>前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登录</w:t>
      </w:r>
      <w:bookmarkStart w:id="0" w:name="OLE_LINK2"/>
      <w:bookmarkStart w:id="1" w:name="OLE_LINK3"/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bookmarkEnd w:id="0"/>
      <w:bookmarkStart w:id="2" w:name="OLE_LINK1"/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bookmarkEnd w:id="1"/>
      <w:bookmarkEnd w:id="2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询比采购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项目公告查看页面点击“立即参加”。请未注册的供应商及时办理注册审核，注册咨询电话：400-8566-100，因未及时办理注册审核手续影响报名及报价的，责任自负。</w:t>
      </w:r>
    </w:p>
    <w:p w14:paraId="780CE08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（二）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供应商需完整填写报价信息，并按照文件要求上传响应文件扫描件（详情见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询比文件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），须在报价截止时间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2026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年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04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1</w:t>
      </w:r>
      <w:bookmarkStart w:id="3" w:name="_GoBack"/>
      <w:bookmarkEnd w:id="3"/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6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日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u w:val="single"/>
          <w:shd w:val="clear" w:color="auto" w:fill="FFFFFF"/>
          <w:lang w:val="en-US" w:eastAsia="zh-CN"/>
        </w:rPr>
        <w:t>23:59</w:t>
      </w:r>
      <w:r>
        <w:rPr>
          <w:rFonts w:hint="eastAsia" w:ascii="仿宋" w:hAnsi="宋体" w:eastAsia="仿宋" w:cs="宋体"/>
          <w:b/>
          <w:bCs/>
          <w:i w:val="0"/>
          <w:iCs w:val="0"/>
          <w:caps w:val="0"/>
          <w:color w:val="auto"/>
          <w:spacing w:val="0"/>
          <w:sz w:val="24"/>
          <w:szCs w:val="24"/>
        </w:rPr>
        <w:t>前提交报价并上传响应文件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，逾期责任自负。</w:t>
      </w:r>
    </w:p>
    <w:p w14:paraId="0284F116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）具体注册事宜可登录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网站（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https://www.jdzygcg.com/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）查看 帮助专区”；平台相关问题也可拨打咨询电话：400-8566-100。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（21：00时前），咨询QQ：2307583988、810028657、3132922569；</w:t>
      </w:r>
    </w:p>
    <w:p w14:paraId="16B7AAC5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六、保证金</w:t>
      </w:r>
    </w:p>
    <w:p w14:paraId="3A109DBF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1、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保证金金额：详见平台</w:t>
      </w:r>
    </w:p>
    <w:p w14:paraId="0E171A15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ascii="仿宋" w:eastAsia="仿宋"/>
          <w:color w:val="auto"/>
          <w:sz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保证金收取方式：报价截止时间前缴纳至相应账号（账号系统中可见）</w:t>
      </w:r>
    </w:p>
    <w:p w14:paraId="5E70699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保证金退回：公布成交结果后可申请退回原账号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。</w:t>
      </w:r>
    </w:p>
    <w:p w14:paraId="77AB157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景德镇市国有企业阳光采购平台收费标准</w:t>
      </w:r>
    </w:p>
    <w:p w14:paraId="40BC590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平台使用费：详见平台</w:t>
      </w:r>
    </w:p>
    <w:p w14:paraId="3A959602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平台服务费：详见平台</w:t>
      </w:r>
    </w:p>
    <w:p w14:paraId="6B18CCFB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（1）报名阶段的平台使用费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40B7108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项目金额0-50万元（不含），按照50元/供应商收取；</w:t>
      </w:r>
    </w:p>
    <w:p w14:paraId="62997BC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项目金额50（含）-100万元（不含），按照100元/供应商收取；</w:t>
      </w:r>
    </w:p>
    <w:p w14:paraId="62880B74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项目金额100（含）-200万元（不含），按照200元/供应商收取；</w:t>
      </w:r>
    </w:p>
    <w:p w14:paraId="2B36DC5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项目金额200万元（含）以上，按照300元/供应商收取。</w:t>
      </w:r>
    </w:p>
    <w:p w14:paraId="6938FAFC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（2）成交后的平台技术服务费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eastAsia="zh-CN"/>
        </w:rPr>
        <w:t>：</w:t>
      </w:r>
    </w:p>
    <w:p w14:paraId="6B0A4F0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单笔交易金额0-10万元（含），按照成交金额的0.4%向中标企业收取；</w:t>
      </w:r>
    </w:p>
    <w:p w14:paraId="2E7316C1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单笔交易金额10-50万元（不含），按照成交金额的0.6%向中标企业收取；</w:t>
      </w:r>
    </w:p>
    <w:p w14:paraId="2BB7DF50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单笔交易50万元（含）及以上，按照成交金额的0.8%向中标企业收取（封顶1万元）。</w:t>
      </w:r>
    </w:p>
    <w:p w14:paraId="1EE0BA51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七、公告发布媒介</w:t>
      </w:r>
    </w:p>
    <w:p w14:paraId="797FD1B3">
      <w:pPr>
        <w:pStyle w:val="3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textAlignment w:val="auto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本次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询比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公告同时在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val="en-US" w:eastAsia="zh-CN"/>
        </w:rPr>
        <w:t>景德镇市国有企业阳光采购平台</w:t>
      </w:r>
      <w:r>
        <w:rPr>
          <w:rFonts w:hint="eastAsia" w:ascii="仿宋" w:hAnsi="宋体" w:eastAsia="仿宋" w:cs="宋体"/>
          <w:color w:val="auto"/>
          <w:sz w:val="24"/>
          <w:szCs w:val="24"/>
          <w:u w:val="none"/>
          <w:lang w:eastAsia="zh-CN"/>
        </w:rPr>
        <w:t>（</w:t>
      </w:r>
      <w:r>
        <w:rPr>
          <w:rFonts w:hint="eastAsia" w:ascii="仿宋" w:hAnsi="宋体" w:eastAsia="仿宋" w:cs="宋体"/>
          <w:color w:val="auto"/>
          <w:sz w:val="24"/>
          <w:szCs w:val="24"/>
          <w:lang w:val="en-US" w:eastAsia="zh-CN"/>
        </w:rPr>
        <w:t>网址：https://www.jdzygcg.com/</w:t>
      </w:r>
      <w:r>
        <w:rPr>
          <w:rFonts w:hint="eastAsia" w:ascii="仿宋" w:hAnsi="宋体" w:eastAsia="仿宋" w:cs="宋体"/>
          <w:color w:val="auto"/>
          <w:sz w:val="24"/>
          <w:szCs w:val="24"/>
          <w:lang w:eastAsia="zh-CN"/>
        </w:rPr>
        <w:t>）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上发布。</w:t>
      </w:r>
    </w:p>
    <w:p w14:paraId="6D34A2FB">
      <w:pPr>
        <w:pStyle w:val="3"/>
        <w:keepNext w:val="0"/>
        <w:keepLines w:val="0"/>
        <w:widowControl/>
        <w:suppressLineNumbers w:val="0"/>
        <w:snapToGrid/>
        <w:spacing w:before="200" w:beforeAutospacing="0" w:after="100" w:afterAutospacing="0" w:line="240" w:lineRule="auto"/>
        <w:ind w:left="0" w:leftChars="0" w:right="0" w:rightChars="0" w:firstLine="0" w:firstLineChars="0"/>
        <w:jc w:val="left"/>
        <w:outlineLvl w:val="0"/>
        <w:rPr>
          <w:rFonts w:ascii="黑体" w:eastAsia="黑体"/>
          <w:b w:val="0"/>
          <w:color w:val="auto"/>
          <w:sz w:val="32"/>
        </w:rPr>
      </w:pP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  <w:lang w:val="en-US" w:eastAsia="zh-CN"/>
        </w:rPr>
        <w:t>八</w:t>
      </w:r>
      <w:r>
        <w:rPr>
          <w:rStyle w:val="6"/>
          <w:rFonts w:hint="eastAsia" w:ascii="黑体" w:hAnsi="宋体" w:eastAsia="黑体" w:cs="宋体"/>
          <w:b w:val="0"/>
          <w:i w:val="0"/>
          <w:iCs w:val="0"/>
          <w:caps w:val="0"/>
          <w:color w:val="auto"/>
          <w:spacing w:val="0"/>
          <w:sz w:val="32"/>
          <w:szCs w:val="24"/>
        </w:rPr>
        <w:t>、联系方式</w:t>
      </w:r>
    </w:p>
    <w:p w14:paraId="327E7749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采购人名称：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张珂鸣</w:t>
      </w:r>
    </w:p>
    <w:p w14:paraId="30D3CBC3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default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地址：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景德镇珠山区陶溪川文创街区北门</w:t>
      </w:r>
    </w:p>
    <w:p w14:paraId="105912FA">
      <w:pPr>
        <w:pStyle w:val="3"/>
        <w:keepNext w:val="0"/>
        <w:keepLines w:val="0"/>
        <w:widowControl/>
        <w:suppressLineNumbers w:val="0"/>
        <w:snapToGrid/>
        <w:spacing w:before="0" w:beforeAutospacing="0" w:after="0" w:afterAutospacing="0" w:line="560" w:lineRule="exact"/>
        <w:ind w:left="0" w:leftChars="0" w:right="0" w:rightChars="0" w:firstLine="482" w:firstLineChars="0"/>
        <w:jc w:val="left"/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</w:rPr>
        <w:t>联系电话：</w:t>
      </w:r>
      <w:r>
        <w:rPr>
          <w:rFonts w:hint="eastAsia" w:ascii="仿宋" w:hAnsi="宋体" w:eastAsia="仿宋" w:cs="宋体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>15349265966</w:t>
      </w:r>
    </w:p>
    <w:p w14:paraId="7EE7DB6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214F4D"/>
    <w:multiLevelType w:val="singleLevel"/>
    <w:tmpl w:val="A3214F4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MzAxNTU4MGY3ZmE2ZjViYjkxMzJmODlhOWY0YjYifQ=="/>
  </w:docVars>
  <w:rsids>
    <w:rsidRoot w:val="00000000"/>
    <w:rsid w:val="02EC588C"/>
    <w:rsid w:val="05F82EEA"/>
    <w:rsid w:val="11964525"/>
    <w:rsid w:val="11C44C10"/>
    <w:rsid w:val="24DB1729"/>
    <w:rsid w:val="253276E0"/>
    <w:rsid w:val="2A2E4796"/>
    <w:rsid w:val="2A662322"/>
    <w:rsid w:val="2C8F0EA7"/>
    <w:rsid w:val="350966B5"/>
    <w:rsid w:val="3EDE1565"/>
    <w:rsid w:val="42DD6D3F"/>
    <w:rsid w:val="613B3820"/>
    <w:rsid w:val="61974343"/>
    <w:rsid w:val="6BE50A41"/>
    <w:rsid w:val="75672762"/>
    <w:rsid w:val="794D2D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1262</Words>
  <Characters>1458</Characters>
  <Lines>0</Lines>
  <Paragraphs>0</Paragraphs>
  <TotalTime>9</TotalTime>
  <ScaleCrop>false</ScaleCrop>
  <LinksUpToDate>false</LinksUpToDate>
  <CharactersWithSpaces>1459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萌萌</cp:lastModifiedBy>
  <dcterms:modified xsi:type="dcterms:W3CDTF">2026-04-09T08:50:42Z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5F5385CE2EBE4C7F8FF05323C3C1A652_13</vt:lpwstr>
  </property>
  <property fmtid="{D5CDD505-2E9C-101B-9397-08002B2CF9AE}" pid="4" name="KSOTemplateDocerSaveRecord">
    <vt:lpwstr>eyJoZGlkIjoiOGM4ZDgxNGQ4Njk3ZDhjNWUxZmEzYjYxYTI1NTU5MzQiLCJ1c2VySWQiOiIyNjc1MDMzMjAifQ==</vt:lpwstr>
  </property>
</Properties>
</file>