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。非实质性技术参数发生负偏离或不响应达2项（含）以上的，投标无效。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1.项目名称：生物安全柜采购项目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2.招标采购预算：拟定1.1米生物安全柜控制价为29500元/台，数量1套，拟定1.8米生物安全柜控制价为38000元/台 数量1台， 合计67500元。</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4.申请科室：检验科</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宋体" w:hAnsi="宋体" w:eastAsia="宋体" w:cs="宋体"/>
                <w:sz w:val="24"/>
                <w:szCs w:val="24"/>
                <w:lang w:val="en-US" w:eastAsia="zh-CN"/>
              </w:rPr>
              <w:t>A</w:t>
            </w:r>
            <w:r>
              <w:rPr>
                <w:rFonts w:ascii="宋体" w:hAnsi="宋体" w:eastAsia="宋体" w:cs="宋体"/>
                <w:sz w:val="24"/>
                <w:szCs w:val="24"/>
              </w:rPr>
              <w:t>2型</w:t>
            </w:r>
          </w:p>
          <w:p w14:paraId="1BACAC6F">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生物安全柜(1.1米)采</w:t>
            </w:r>
          </w:p>
          <w:p w14:paraId="36B3FA6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购</w:t>
            </w:r>
          </w:p>
          <w:p w14:paraId="03AE82F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w:t>
            </w:r>
          </w:p>
          <w:p w14:paraId="4BF0A3AC">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29500</w:t>
            </w:r>
          </w:p>
        </w:tc>
        <w:tc>
          <w:tcPr>
            <w:tcW w:w="6812" w:type="dxa"/>
          </w:tcPr>
          <w:p w14:paraId="1DEEA7F2">
            <w:pPr>
              <w:widowControl w:val="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lang w:val="en-US" w:eastAsia="zh-CN"/>
              </w:rPr>
              <w:t>A</w:t>
            </w:r>
            <w:r>
              <w:rPr>
                <w:rFonts w:ascii="宋体" w:hAnsi="宋体" w:eastAsia="宋体" w:cs="宋体"/>
                <w:sz w:val="24"/>
                <w:szCs w:val="24"/>
              </w:rPr>
              <w:t>2型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宽1100mm）</w:t>
            </w:r>
            <w:r>
              <w:rPr>
                <w:rFonts w:ascii="宋体" w:hAnsi="宋体" w:eastAsia="宋体" w:cs="宋体"/>
                <w:sz w:val="24"/>
                <w:szCs w:val="24"/>
              </w:rPr>
              <w:t>，</w:t>
            </w:r>
            <w:r>
              <w:rPr>
                <w:rFonts w:hint="eastAsia" w:ascii="宋体" w:hAnsi="宋体" w:eastAsia="宋体" w:cs="宋体"/>
                <w:sz w:val="24"/>
                <w:szCs w:val="24"/>
                <w:lang w:val="en-US" w:eastAsia="zh-CN"/>
              </w:rPr>
              <w:t>30%外排，70%循环</w:t>
            </w:r>
            <w:r>
              <w:rPr>
                <w:rFonts w:ascii="宋体" w:hAnsi="宋体" w:eastAsia="宋体" w:cs="宋体"/>
                <w:sz w:val="24"/>
                <w:szCs w:val="24"/>
              </w:rPr>
              <w:t>。</w:t>
            </w:r>
            <w:r>
              <w:rPr>
                <w:rFonts w:ascii="宋体" w:hAnsi="宋体" w:eastAsia="宋体" w:cs="宋体"/>
                <w:sz w:val="24"/>
                <w:szCs w:val="24"/>
              </w:rPr>
              <w:br w:type="textWrapping"/>
            </w:r>
            <w:r>
              <w:rPr>
                <w:rFonts w:hint="eastAsia" w:ascii="宋体" w:hAnsi="宋体" w:eastAsia="宋体" w:cs="宋体"/>
                <w:sz w:val="24"/>
                <w:szCs w:val="24"/>
                <w:lang w:val="en-US" w:eastAsia="zh-CN"/>
              </w:rPr>
              <w:t>2.外部尺寸：</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1100×755×2200mm。</w:t>
            </w:r>
          </w:p>
          <w:p w14:paraId="4D011030">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3.工作区尺寸：</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900×600×660mm（宽×高×深）</w:t>
            </w:r>
          </w:p>
          <w:p w14:paraId="42EBAE73">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▲4.台面距离地面高度</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750mm。</w:t>
            </w:r>
          </w:p>
          <w:p w14:paraId="213C5267">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5.平均下降风速0.33±0.025m/s，平均吸入口风速0.53±0.025m/s。</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6.具备高效过滤器，对0.12μm颗粒过滤效率≧99.9995%。</w:t>
            </w:r>
          </w:p>
          <w:p w14:paraId="26E89F6F">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7.系统排风总量：</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360㎥/h。</w:t>
            </w:r>
          </w:p>
          <w:p w14:paraId="5DF64091">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ascii="宋体" w:hAnsi="宋体" w:eastAsia="宋体" w:cs="宋体"/>
                <w:sz w:val="24"/>
                <w:szCs w:val="24"/>
              </w:rPr>
              <w:t>噪音水平≤</w:t>
            </w:r>
            <w:r>
              <w:rPr>
                <w:rFonts w:hint="eastAsia" w:ascii="宋体" w:hAnsi="宋体" w:eastAsia="宋体" w:cs="宋体"/>
                <w:sz w:val="24"/>
                <w:szCs w:val="24"/>
                <w:lang w:val="en-US" w:eastAsia="zh-CN"/>
              </w:rPr>
              <w:t>67</w:t>
            </w:r>
            <w:r>
              <w:rPr>
                <w:rFonts w:ascii="宋体" w:hAnsi="宋体" w:eastAsia="宋体" w:cs="宋体"/>
                <w:sz w:val="24"/>
                <w:szCs w:val="24"/>
              </w:rPr>
              <w:t xml:space="preserve"> dBA</w:t>
            </w:r>
            <w:r>
              <w:rPr>
                <w:rFonts w:hint="eastAsia" w:ascii="宋体" w:hAnsi="宋体" w:eastAsia="宋体" w:cs="宋体"/>
                <w:sz w:val="24"/>
                <w:szCs w:val="24"/>
                <w:lang w:eastAsia="zh-CN"/>
              </w:rPr>
              <w:t>。</w:t>
            </w:r>
          </w:p>
          <w:p w14:paraId="6A9B4B71">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ascii="宋体" w:hAnsi="宋体" w:eastAsia="宋体" w:cs="宋体"/>
                <w:sz w:val="24"/>
                <w:szCs w:val="24"/>
              </w:rPr>
              <w:t>照度</w:t>
            </w:r>
            <w:r>
              <w:rPr>
                <w:rFonts w:hint="default" w:ascii="Arial" w:hAnsi="Arial" w:eastAsia="宋体" w:cs="Arial"/>
                <w:sz w:val="24"/>
                <w:szCs w:val="24"/>
              </w:rPr>
              <w:t>≥</w:t>
            </w:r>
            <w:r>
              <w:rPr>
                <w:rFonts w:hint="eastAsia" w:ascii="Arial" w:hAnsi="Arial" w:eastAsia="宋体" w:cs="Arial"/>
                <w:sz w:val="24"/>
                <w:szCs w:val="24"/>
                <w:lang w:val="en-US" w:eastAsia="zh-CN"/>
              </w:rPr>
              <w:t>10</w:t>
            </w:r>
            <w:r>
              <w:rPr>
                <w:rFonts w:hint="eastAsia" w:ascii="宋体" w:hAnsi="宋体" w:eastAsia="宋体" w:cs="宋体"/>
                <w:sz w:val="24"/>
                <w:szCs w:val="24"/>
                <w:lang w:val="en-US" w:eastAsia="zh-CN"/>
              </w:rPr>
              <w:t>00</w:t>
            </w:r>
            <w:r>
              <w:rPr>
                <w:rFonts w:ascii="宋体" w:hAnsi="宋体" w:eastAsia="宋体" w:cs="宋体"/>
                <w:sz w:val="24"/>
                <w:szCs w:val="24"/>
              </w:rPr>
              <w:t xml:space="preserve"> Lx</w:t>
            </w:r>
            <w:r>
              <w:rPr>
                <w:rFonts w:hint="eastAsia" w:ascii="宋体" w:hAnsi="宋体" w:eastAsia="宋体" w:cs="宋体"/>
                <w:sz w:val="24"/>
                <w:szCs w:val="24"/>
                <w:lang w:eastAsia="zh-CN"/>
              </w:rPr>
              <w:t>。</w:t>
            </w:r>
          </w:p>
          <w:p w14:paraId="6AEFECAB">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▲10.人员保护：前窗操作口保护因子≧1</w:t>
            </w:r>
            <w:r>
              <w:rPr>
                <w:rFonts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vertAlign w:val="superscript"/>
                <w:lang w:val="en-US" w:eastAsia="zh-CN"/>
              </w:rPr>
              <w:t>5</w:t>
            </w:r>
            <w:r>
              <w:rPr>
                <w:rFonts w:hint="eastAsia" w:ascii="宋体" w:hAnsi="宋体" w:eastAsia="宋体" w:cs="宋体"/>
                <w:sz w:val="24"/>
                <w:szCs w:val="24"/>
                <w:lang w:val="en-US" w:eastAsia="zh-CN"/>
              </w:rPr>
              <w:t>（提供证明文件）。</w:t>
            </w:r>
          </w:p>
          <w:p w14:paraId="5F5B7841">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▲11.产品保护：菌落数≦5CFU/次（提供证明文件）。</w:t>
            </w:r>
          </w:p>
          <w:p w14:paraId="5B35BEAD">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▲12.交叉污染安全性：菌落数≦2CFU/次（提供证明文件）。</w:t>
            </w:r>
          </w:p>
          <w:p w14:paraId="3646C26B">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default" w:ascii="宋体" w:hAnsi="宋体" w:eastAsia="宋体" w:cs="宋体"/>
                <w:sz w:val="24"/>
                <w:szCs w:val="24"/>
                <w:lang w:val="en-US" w:eastAsia="zh-CN"/>
              </w:rPr>
              <w:t>配备可调节的照明系统和操作面板。</w:t>
            </w:r>
          </w:p>
          <w:p w14:paraId="682D2182">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default" w:ascii="宋体" w:hAnsi="宋体" w:eastAsia="宋体" w:cs="宋体"/>
                <w:sz w:val="24"/>
                <w:szCs w:val="24"/>
                <w:lang w:val="en-US" w:eastAsia="zh-CN"/>
              </w:rPr>
              <w:t>具有LCD显示，能够实时监测内部环境参数，如流入和流出速度</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滤网压力</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温度、湿度等，</w:t>
            </w:r>
            <w:r>
              <w:rPr>
                <w:rFonts w:hint="eastAsia" w:ascii="宋体" w:hAnsi="宋体" w:eastAsia="宋体" w:cs="宋体"/>
                <w:sz w:val="24"/>
                <w:szCs w:val="24"/>
                <w:lang w:val="en-US" w:eastAsia="zh-CN"/>
              </w:rPr>
              <w:t>并</w:t>
            </w:r>
            <w:r>
              <w:rPr>
                <w:rFonts w:hint="default" w:ascii="宋体" w:hAnsi="宋体" w:eastAsia="宋体" w:cs="宋体"/>
                <w:sz w:val="24"/>
                <w:szCs w:val="24"/>
                <w:lang w:val="en-US" w:eastAsia="zh-CN"/>
              </w:rPr>
              <w:t>自动调节</w:t>
            </w:r>
            <w:r>
              <w:rPr>
                <w:rFonts w:hint="eastAsia" w:ascii="宋体" w:hAnsi="宋体" w:eastAsia="宋体" w:cs="宋体"/>
                <w:sz w:val="24"/>
                <w:szCs w:val="24"/>
                <w:lang w:val="en-US" w:eastAsia="zh-CN"/>
              </w:rPr>
              <w:t>。</w:t>
            </w:r>
          </w:p>
          <w:p w14:paraId="229AC1D2">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15.具备</w:t>
            </w:r>
            <w:r>
              <w:rPr>
                <w:rFonts w:hint="default" w:ascii="宋体" w:hAnsi="宋体" w:eastAsia="宋体" w:cs="宋体"/>
                <w:sz w:val="24"/>
                <w:szCs w:val="24"/>
                <w:lang w:val="en-US" w:eastAsia="zh-CN"/>
              </w:rPr>
              <w:t>紫外线消毒</w:t>
            </w:r>
            <w:r>
              <w:rPr>
                <w:rFonts w:hint="eastAsia" w:ascii="宋体" w:hAnsi="宋体" w:eastAsia="宋体" w:cs="宋体"/>
                <w:sz w:val="24"/>
                <w:szCs w:val="24"/>
                <w:lang w:val="en-US" w:eastAsia="zh-CN"/>
              </w:rPr>
              <w:t>和预约定时功能</w:t>
            </w:r>
            <w:r>
              <w:rPr>
                <w:rFonts w:hint="default" w:ascii="宋体" w:hAnsi="宋体" w:eastAsia="宋体" w:cs="宋体"/>
                <w:sz w:val="24"/>
                <w:szCs w:val="24"/>
                <w:lang w:val="en-US" w:eastAsia="zh-CN"/>
              </w:rPr>
              <w:t>。</w:t>
            </w:r>
          </w:p>
          <w:p w14:paraId="7F9CAAB2">
            <w:pPr>
              <w:widowControl w:val="0"/>
              <w:rPr>
                <w:rFonts w:ascii="宋体" w:hAnsi="宋体" w:eastAsia="宋体" w:cs="宋体"/>
                <w:sz w:val="24"/>
                <w:szCs w:val="24"/>
              </w:rPr>
            </w:pPr>
            <w:r>
              <w:rPr>
                <w:rFonts w:hint="eastAsia" w:ascii="宋体" w:hAnsi="宋体" w:eastAsia="宋体" w:cs="宋体"/>
                <w:sz w:val="24"/>
                <w:szCs w:val="24"/>
                <w:lang w:val="en-US" w:eastAsia="zh-CN"/>
              </w:rPr>
              <w:t>16.</w:t>
            </w:r>
            <w:r>
              <w:rPr>
                <w:rFonts w:hint="default" w:ascii="宋体" w:hAnsi="宋体" w:eastAsia="宋体" w:cs="宋体"/>
                <w:sz w:val="24"/>
                <w:szCs w:val="24"/>
                <w:lang w:val="en-US" w:eastAsia="zh-CN"/>
              </w:rPr>
              <w:t>前窗玻璃具有</w:t>
            </w:r>
            <w:r>
              <w:rPr>
                <w:rFonts w:hint="eastAsia" w:ascii="宋体" w:hAnsi="宋体" w:eastAsia="宋体" w:cs="宋体"/>
                <w:sz w:val="24"/>
                <w:szCs w:val="24"/>
                <w:lang w:val="en-US" w:eastAsia="zh-CN"/>
              </w:rPr>
              <w:t>防爆</w:t>
            </w:r>
            <w:r>
              <w:rPr>
                <w:rFonts w:hint="default" w:ascii="宋体" w:hAnsi="宋体" w:eastAsia="宋体" w:cs="宋体"/>
                <w:sz w:val="24"/>
                <w:szCs w:val="24"/>
                <w:lang w:val="en-US" w:eastAsia="zh-CN"/>
              </w:rPr>
              <w:t>功能，可调节前窗高度</w:t>
            </w:r>
            <w:r>
              <w:rPr>
                <w:rFonts w:hint="eastAsia" w:ascii="宋体" w:hAnsi="宋体" w:eastAsia="宋体" w:cs="宋体"/>
                <w:sz w:val="24"/>
                <w:szCs w:val="24"/>
                <w:lang w:val="en-US" w:eastAsia="zh-CN"/>
              </w:rPr>
              <w:t>。（提供证明文件）</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17.操作台面采用优质304不锈钢材质，耐腐蚀，</w:t>
            </w:r>
            <w:r>
              <w:rPr>
                <w:rFonts w:ascii="宋体" w:hAnsi="宋体" w:eastAsia="宋体" w:cs="宋体"/>
                <w:sz w:val="24"/>
                <w:szCs w:val="24"/>
              </w:rPr>
              <w:t>便于清洁和消毒。</w:t>
            </w:r>
            <w:r>
              <w:rPr>
                <w:rFonts w:ascii="宋体" w:hAnsi="宋体" w:eastAsia="宋体" w:cs="宋体"/>
                <w:sz w:val="24"/>
                <w:szCs w:val="24"/>
              </w:rPr>
              <w:br w:type="textWrapping"/>
            </w:r>
            <w:r>
              <w:rPr>
                <w:rFonts w:hint="eastAsia" w:ascii="宋体" w:hAnsi="宋体" w:eastAsia="宋体" w:cs="宋体"/>
                <w:sz w:val="24"/>
                <w:szCs w:val="24"/>
                <w:lang w:val="en-US" w:eastAsia="zh-CN"/>
              </w:rPr>
              <w:t>18.具备</w:t>
            </w:r>
            <w:r>
              <w:rPr>
                <w:rFonts w:ascii="宋体" w:hAnsi="宋体" w:eastAsia="宋体" w:cs="宋体"/>
                <w:sz w:val="24"/>
                <w:szCs w:val="24"/>
              </w:rPr>
              <w:t>安全监控</w:t>
            </w:r>
            <w:r>
              <w:rPr>
                <w:rFonts w:hint="eastAsia" w:ascii="宋体" w:hAnsi="宋体" w:eastAsia="宋体" w:cs="宋体"/>
                <w:sz w:val="24"/>
                <w:szCs w:val="24"/>
                <w:lang w:val="en-US" w:eastAsia="zh-CN"/>
              </w:rPr>
              <w:t>报警功能</w:t>
            </w:r>
            <w:r>
              <w:rPr>
                <w:rFonts w:hint="eastAsia" w:ascii="宋体" w:hAnsi="宋体" w:eastAsia="宋体" w:cs="宋体"/>
                <w:sz w:val="24"/>
                <w:szCs w:val="24"/>
                <w:lang w:eastAsia="zh-CN"/>
              </w:rPr>
              <w:t>，</w:t>
            </w:r>
            <w:r>
              <w:rPr>
                <w:rFonts w:ascii="宋体" w:hAnsi="宋体" w:eastAsia="宋体" w:cs="宋体"/>
                <w:sz w:val="24"/>
                <w:szCs w:val="24"/>
              </w:rPr>
              <w:t>实时监测</w:t>
            </w:r>
            <w:r>
              <w:rPr>
                <w:rFonts w:hint="eastAsia" w:ascii="宋体" w:hAnsi="宋体" w:eastAsia="宋体" w:cs="宋体"/>
                <w:sz w:val="24"/>
                <w:szCs w:val="24"/>
                <w:lang w:val="en-US" w:eastAsia="zh-CN"/>
              </w:rPr>
              <w:t>开门高度、</w:t>
            </w:r>
            <w:r>
              <w:rPr>
                <w:rFonts w:ascii="宋体" w:hAnsi="宋体" w:eastAsia="宋体" w:cs="宋体"/>
                <w:sz w:val="24"/>
                <w:szCs w:val="24"/>
              </w:rPr>
              <w:t>气流速度等数值波动超过设定范围时发出声光报警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不局限于玻璃门安全高度报警，过滤器压力超高报警，过滤器失效报警、气流波动报警等</w:t>
            </w:r>
            <w:r>
              <w:rPr>
                <w:rFonts w:ascii="宋体" w:hAnsi="宋体" w:eastAsia="宋体" w:cs="宋体"/>
                <w:sz w:val="24"/>
                <w:szCs w:val="24"/>
              </w:rPr>
              <w:t>。</w:t>
            </w:r>
          </w:p>
          <w:p w14:paraId="3B00E50D">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19.具备</w:t>
            </w:r>
            <w:r>
              <w:rPr>
                <w:rFonts w:ascii="宋体" w:hAnsi="宋体" w:eastAsia="宋体" w:cs="宋体"/>
                <w:sz w:val="24"/>
                <w:szCs w:val="24"/>
              </w:rPr>
              <w:t>洁净等级</w:t>
            </w:r>
            <w:r>
              <w:rPr>
                <w:rFonts w:hint="eastAsia" w:ascii="宋体" w:hAnsi="宋体" w:eastAsia="宋体" w:cs="宋体"/>
                <w:sz w:val="24"/>
                <w:szCs w:val="24"/>
                <w:lang w:val="en-US" w:eastAsia="zh-CN"/>
              </w:rPr>
              <w:t>要求</w:t>
            </w:r>
            <w:r>
              <w:rPr>
                <w:rFonts w:ascii="宋体" w:hAnsi="宋体" w:eastAsia="宋体" w:cs="宋体"/>
                <w:sz w:val="24"/>
                <w:szCs w:val="24"/>
              </w:rPr>
              <w:t>与防泄漏</w:t>
            </w:r>
            <w:r>
              <w:rPr>
                <w:rFonts w:hint="eastAsia" w:ascii="宋体" w:hAnsi="宋体" w:eastAsia="宋体" w:cs="宋体"/>
                <w:sz w:val="24"/>
                <w:szCs w:val="24"/>
                <w:lang w:val="en-US" w:eastAsia="zh-CN"/>
              </w:rPr>
              <w:t>功能</w:t>
            </w:r>
            <w:r>
              <w:rPr>
                <w:rFonts w:ascii="宋体" w:hAnsi="宋体" w:eastAsia="宋体" w:cs="宋体"/>
                <w:sz w:val="24"/>
                <w:szCs w:val="24"/>
              </w:rPr>
              <w:t>。</w:t>
            </w:r>
            <w:r>
              <w:rPr>
                <w:rFonts w:hint="eastAsia" w:ascii="宋体" w:hAnsi="宋体" w:eastAsia="宋体" w:cs="宋体"/>
                <w:sz w:val="24"/>
                <w:szCs w:val="24"/>
                <w:lang w:val="en-US" w:eastAsia="zh-CN"/>
              </w:rPr>
              <w:t>（提供证明文件）。</w:t>
            </w:r>
          </w:p>
          <w:p w14:paraId="61200876">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▲20.具备国家食品药品监督管理局核发的生物安全柜产品注册证。</w:t>
            </w:r>
          </w:p>
          <w:p w14:paraId="7824A622">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▲21.具备国家药品监督管理局认可的检测报告，且需交货验收时提供。</w:t>
            </w:r>
          </w:p>
          <w:p w14:paraId="26BCE591">
            <w:pPr>
              <w:keepNext/>
              <w:keepLines w:val="0"/>
              <w:pageBreakBefore w:val="0"/>
              <w:widowControl w:val="0"/>
              <w:numPr>
                <w:ilvl w:val="0"/>
                <w:numId w:val="0"/>
              </w:numPr>
              <w:kinsoku/>
              <w:wordWrap w:val="0"/>
              <w:overflowPunct/>
              <w:topLinePunct/>
              <w:autoSpaceDE/>
              <w:autoSpaceDN/>
              <w:bidi w:val="0"/>
              <w:adjustRightInd w:val="0"/>
              <w:snapToGrid w:val="0"/>
              <w:spacing w:line="360" w:lineRule="exact"/>
              <w:textAlignment w:val="baseline"/>
              <w:rPr>
                <w:rFonts w:hint="default" w:ascii="方正仿宋_GB2312" w:hAnsi="方正仿宋_GB2312" w:eastAsia="宋体" w:cs="方正仿宋_GB2312"/>
                <w:sz w:val="28"/>
                <w:szCs w:val="28"/>
                <w:lang w:val="en-US" w:eastAsia="zh-CN"/>
              </w:rPr>
            </w:pPr>
            <w:r>
              <w:rPr>
                <w:rFonts w:hint="eastAsia" w:ascii="宋体" w:hAnsi="宋体" w:eastAsia="宋体" w:cs="宋体"/>
                <w:sz w:val="24"/>
                <w:szCs w:val="24"/>
                <w:lang w:val="en-US" w:eastAsia="zh-CN"/>
              </w:rPr>
              <w:t>22.功率(W)（带负载）</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1500W。</w:t>
            </w:r>
          </w:p>
        </w:tc>
      </w:tr>
      <w:tr w14:paraId="749F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86BE040">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宋体" w:hAnsi="宋体" w:eastAsia="宋体" w:cs="宋体"/>
                <w:sz w:val="24"/>
                <w:szCs w:val="24"/>
                <w:lang w:val="en-US" w:eastAsia="zh-CN"/>
              </w:rPr>
              <w:t>A</w:t>
            </w:r>
            <w:r>
              <w:rPr>
                <w:rFonts w:ascii="宋体" w:hAnsi="宋体" w:eastAsia="宋体" w:cs="宋体"/>
                <w:sz w:val="24"/>
                <w:szCs w:val="24"/>
              </w:rPr>
              <w:t>2型</w:t>
            </w:r>
          </w:p>
          <w:p w14:paraId="30C5E0F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生物安全柜</w:t>
            </w:r>
            <w:bookmarkStart w:id="12" w:name="_GoBack"/>
            <w:bookmarkEnd w:id="12"/>
            <w:r>
              <w:rPr>
                <w:rFonts w:hint="eastAsia" w:ascii="方正仿宋_GB2312" w:hAnsi="方正仿宋_GB2312" w:eastAsia="方正仿宋_GB2312" w:cs="方正仿宋_GB2312"/>
                <w:sz w:val="28"/>
                <w:szCs w:val="28"/>
                <w:lang w:val="en-US" w:eastAsia="zh-CN"/>
              </w:rPr>
              <w:t>（1.8米）采</w:t>
            </w:r>
          </w:p>
          <w:p w14:paraId="221E1C80">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购</w:t>
            </w:r>
          </w:p>
          <w:p w14:paraId="29150D2D">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w:t>
            </w:r>
          </w:p>
          <w:p w14:paraId="6100BA5B">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目</w:t>
            </w:r>
          </w:p>
          <w:p w14:paraId="4CB3CB20">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2586BA73">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1台</w:t>
            </w:r>
          </w:p>
        </w:tc>
        <w:tc>
          <w:tcPr>
            <w:tcW w:w="1131" w:type="dxa"/>
            <w:vAlign w:val="center"/>
          </w:tcPr>
          <w:p w14:paraId="09B03E5C">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38000</w:t>
            </w:r>
          </w:p>
        </w:tc>
        <w:tc>
          <w:tcPr>
            <w:tcW w:w="6812" w:type="dxa"/>
          </w:tcPr>
          <w:p w14:paraId="323B460A">
            <w:pPr>
              <w:widowControl w:val="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lang w:val="en-US" w:eastAsia="zh-CN"/>
              </w:rPr>
              <w:t>A</w:t>
            </w:r>
            <w:r>
              <w:rPr>
                <w:rFonts w:ascii="宋体" w:hAnsi="宋体" w:eastAsia="宋体" w:cs="宋体"/>
                <w:sz w:val="24"/>
                <w:szCs w:val="24"/>
              </w:rPr>
              <w:t>2型</w:t>
            </w:r>
            <w:r>
              <w:rPr>
                <w:rFonts w:hint="eastAsia" w:ascii="宋体" w:hAnsi="宋体" w:eastAsia="宋体" w:cs="宋体"/>
                <w:sz w:val="24"/>
                <w:szCs w:val="24"/>
                <w:lang w:val="en-US" w:eastAsia="zh-CN"/>
              </w:rPr>
              <w:t>（宽1800mm）</w:t>
            </w:r>
            <w:r>
              <w:rPr>
                <w:rFonts w:ascii="宋体" w:hAnsi="宋体" w:eastAsia="宋体" w:cs="宋体"/>
                <w:sz w:val="24"/>
                <w:szCs w:val="24"/>
              </w:rPr>
              <w:t>，</w:t>
            </w:r>
            <w:r>
              <w:rPr>
                <w:rFonts w:hint="eastAsia" w:ascii="宋体" w:hAnsi="宋体" w:eastAsia="宋体" w:cs="宋体"/>
                <w:sz w:val="24"/>
                <w:szCs w:val="24"/>
                <w:lang w:val="en-US" w:eastAsia="zh-CN"/>
              </w:rPr>
              <w:t>30%外排，70%循环，</w:t>
            </w:r>
            <w:r>
              <w:rPr>
                <w:rFonts w:ascii="宋体" w:hAnsi="宋体" w:eastAsia="宋体" w:cs="宋体"/>
                <w:sz w:val="24"/>
                <w:szCs w:val="24"/>
              </w:rPr>
              <w:t>支持双人操作。</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lang w:val="en-US" w:eastAsia="zh-CN"/>
              </w:rPr>
              <w:t>外部尺寸：</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1800×750×2000mm。</w:t>
            </w:r>
          </w:p>
          <w:p w14:paraId="1AA94920">
            <w:pPr>
              <w:widowControl w:val="0"/>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工作区尺寸：</w:t>
            </w:r>
            <w:r>
              <w:rPr>
                <w:rFonts w:hint="default" w:ascii="宋体" w:hAnsi="宋体" w:eastAsia="宋体" w:cs="宋体"/>
                <w:sz w:val="24"/>
                <w:szCs w:val="24"/>
                <w:lang w:val="en-US" w:eastAsia="zh-CN"/>
              </w:rPr>
              <w:t>≥</w:t>
            </w:r>
            <w:r>
              <w:rPr>
                <w:rFonts w:ascii="宋体" w:hAnsi="宋体" w:eastAsia="宋体" w:cs="宋体"/>
                <w:sz w:val="24"/>
                <w:szCs w:val="24"/>
              </w:rPr>
              <w:t>1</w:t>
            </w:r>
            <w:r>
              <w:rPr>
                <w:rFonts w:hint="eastAsia" w:ascii="宋体" w:hAnsi="宋体" w:eastAsia="宋体" w:cs="宋体"/>
                <w:sz w:val="24"/>
                <w:szCs w:val="24"/>
                <w:lang w:val="en-US" w:eastAsia="zh-CN"/>
              </w:rPr>
              <w:t>6</w:t>
            </w:r>
            <w:r>
              <w:rPr>
                <w:rFonts w:ascii="宋体" w:hAnsi="宋体" w:eastAsia="宋体" w:cs="宋体"/>
                <w:sz w:val="24"/>
                <w:szCs w:val="24"/>
              </w:rPr>
              <w:t>00×</w:t>
            </w:r>
            <w:r>
              <w:rPr>
                <w:rFonts w:hint="eastAsia" w:ascii="宋体" w:hAnsi="宋体" w:eastAsia="宋体" w:cs="宋体"/>
                <w:sz w:val="24"/>
                <w:szCs w:val="24"/>
                <w:lang w:val="en-US" w:eastAsia="zh-CN"/>
              </w:rPr>
              <w:t>60</w:t>
            </w:r>
            <w:r>
              <w:rPr>
                <w:rFonts w:ascii="宋体" w:hAnsi="宋体" w:eastAsia="宋体" w:cs="宋体"/>
                <w:sz w:val="24"/>
                <w:szCs w:val="24"/>
              </w:rPr>
              <w:t>0×630mm（宽×高×深）</w:t>
            </w:r>
          </w:p>
          <w:p w14:paraId="1B24F17D">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▲4.台面距离地面高度</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750mm。</w:t>
            </w:r>
          </w:p>
          <w:p w14:paraId="17432216">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5.平均下降风速0.33±0.025m/s，平均吸入口风速0.53±0.025m/s。</w:t>
            </w:r>
            <w:r>
              <w:rPr>
                <w:rFonts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6.具备高效过滤器，对0.12μm颗粒过滤效率≧99.9995%。</w:t>
            </w:r>
          </w:p>
          <w:p w14:paraId="7F51BAB1">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7.排风量≧620㎥/h。</w:t>
            </w:r>
          </w:p>
          <w:p w14:paraId="61E64A64">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ascii="宋体" w:hAnsi="宋体" w:eastAsia="宋体" w:cs="宋体"/>
                <w:sz w:val="24"/>
                <w:szCs w:val="24"/>
              </w:rPr>
              <w:t>噪音水平≤</w:t>
            </w:r>
            <w:r>
              <w:rPr>
                <w:rFonts w:hint="eastAsia" w:ascii="宋体" w:hAnsi="宋体" w:eastAsia="宋体" w:cs="宋体"/>
                <w:sz w:val="24"/>
                <w:szCs w:val="24"/>
                <w:lang w:val="en-US" w:eastAsia="zh-CN"/>
              </w:rPr>
              <w:t>67</w:t>
            </w:r>
            <w:r>
              <w:rPr>
                <w:rFonts w:ascii="宋体" w:hAnsi="宋体" w:eastAsia="宋体" w:cs="宋体"/>
                <w:sz w:val="24"/>
                <w:szCs w:val="24"/>
              </w:rPr>
              <w:t xml:space="preserve"> dBA</w:t>
            </w:r>
            <w:r>
              <w:rPr>
                <w:rFonts w:hint="eastAsia" w:ascii="宋体" w:hAnsi="宋体" w:eastAsia="宋体" w:cs="宋体"/>
                <w:sz w:val="24"/>
                <w:szCs w:val="24"/>
                <w:lang w:eastAsia="zh-CN"/>
              </w:rPr>
              <w:t>。</w:t>
            </w:r>
          </w:p>
          <w:p w14:paraId="3073FD5F">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ascii="宋体" w:hAnsi="宋体" w:eastAsia="宋体" w:cs="宋体"/>
                <w:sz w:val="24"/>
                <w:szCs w:val="24"/>
              </w:rPr>
              <w:t>照度</w:t>
            </w:r>
            <w:r>
              <w:rPr>
                <w:rFonts w:hint="default" w:ascii="Arial" w:hAnsi="Arial" w:eastAsia="宋体" w:cs="Arial"/>
                <w:sz w:val="24"/>
                <w:szCs w:val="24"/>
              </w:rPr>
              <w:t>≥</w:t>
            </w:r>
            <w:r>
              <w:rPr>
                <w:rFonts w:hint="eastAsia" w:ascii="Arial" w:hAnsi="Arial" w:eastAsia="宋体" w:cs="Arial"/>
                <w:sz w:val="24"/>
                <w:szCs w:val="24"/>
                <w:lang w:val="en-US" w:eastAsia="zh-CN"/>
              </w:rPr>
              <w:t>10</w:t>
            </w:r>
            <w:r>
              <w:rPr>
                <w:rFonts w:hint="eastAsia" w:ascii="宋体" w:hAnsi="宋体" w:eastAsia="宋体" w:cs="宋体"/>
                <w:sz w:val="24"/>
                <w:szCs w:val="24"/>
                <w:lang w:val="en-US" w:eastAsia="zh-CN"/>
              </w:rPr>
              <w:t>00</w:t>
            </w:r>
            <w:r>
              <w:rPr>
                <w:rFonts w:ascii="宋体" w:hAnsi="宋体" w:eastAsia="宋体" w:cs="宋体"/>
                <w:sz w:val="24"/>
                <w:szCs w:val="24"/>
              </w:rPr>
              <w:t xml:space="preserve"> Lx</w:t>
            </w:r>
            <w:r>
              <w:rPr>
                <w:rFonts w:hint="eastAsia" w:ascii="宋体" w:hAnsi="宋体" w:eastAsia="宋体" w:cs="宋体"/>
                <w:sz w:val="24"/>
                <w:szCs w:val="24"/>
                <w:lang w:eastAsia="zh-CN"/>
              </w:rPr>
              <w:t>。</w:t>
            </w:r>
          </w:p>
          <w:p w14:paraId="40E14FE5">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▲10.人员保护：前窗操作口保护因子≧1</w:t>
            </w:r>
            <w:r>
              <w:rPr>
                <w:rFonts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vertAlign w:val="superscript"/>
                <w:lang w:val="en-US" w:eastAsia="zh-CN"/>
              </w:rPr>
              <w:t>5</w:t>
            </w:r>
            <w:r>
              <w:rPr>
                <w:rFonts w:hint="eastAsia" w:ascii="宋体" w:hAnsi="宋体" w:eastAsia="宋体" w:cs="宋体"/>
                <w:sz w:val="24"/>
                <w:szCs w:val="24"/>
                <w:lang w:val="en-US" w:eastAsia="zh-CN"/>
              </w:rPr>
              <w:t>（提供证明文件）。</w:t>
            </w:r>
          </w:p>
          <w:p w14:paraId="0E19B712">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▲11.产品保护：菌落数≦5CFU/次（提供证明文件）。</w:t>
            </w:r>
          </w:p>
          <w:p w14:paraId="56DFC6E6">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▲12.交叉污染安全性：菌落数≦2CFU/次（提供证明文件）。</w:t>
            </w:r>
          </w:p>
          <w:p w14:paraId="1354A02A">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default" w:ascii="宋体" w:hAnsi="宋体" w:eastAsia="宋体" w:cs="宋体"/>
                <w:sz w:val="24"/>
                <w:szCs w:val="24"/>
                <w:lang w:val="en-US" w:eastAsia="zh-CN"/>
              </w:rPr>
              <w:t>配备可调节的照明系统和操作面板。</w:t>
            </w:r>
          </w:p>
          <w:p w14:paraId="11CEA6CD">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default" w:ascii="宋体" w:hAnsi="宋体" w:eastAsia="宋体" w:cs="宋体"/>
                <w:sz w:val="24"/>
                <w:szCs w:val="24"/>
                <w:lang w:val="en-US" w:eastAsia="zh-CN"/>
              </w:rPr>
              <w:t>具有LCD显示，能够实时监测内部环境参数，如流入和流出速度</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滤网压力</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温度、湿度等，</w:t>
            </w:r>
            <w:r>
              <w:rPr>
                <w:rFonts w:hint="eastAsia" w:ascii="宋体" w:hAnsi="宋体" w:eastAsia="宋体" w:cs="宋体"/>
                <w:sz w:val="24"/>
                <w:szCs w:val="24"/>
                <w:lang w:val="en-US" w:eastAsia="zh-CN"/>
              </w:rPr>
              <w:t>并</w:t>
            </w:r>
            <w:r>
              <w:rPr>
                <w:rFonts w:hint="default" w:ascii="宋体" w:hAnsi="宋体" w:eastAsia="宋体" w:cs="宋体"/>
                <w:sz w:val="24"/>
                <w:szCs w:val="24"/>
                <w:lang w:val="en-US" w:eastAsia="zh-CN"/>
              </w:rPr>
              <w:t>自动调节</w:t>
            </w:r>
            <w:r>
              <w:rPr>
                <w:rFonts w:hint="eastAsia" w:ascii="宋体" w:hAnsi="宋体" w:eastAsia="宋体" w:cs="宋体"/>
                <w:sz w:val="24"/>
                <w:szCs w:val="24"/>
                <w:lang w:val="en-US" w:eastAsia="zh-CN"/>
              </w:rPr>
              <w:t>。</w:t>
            </w:r>
          </w:p>
          <w:p w14:paraId="3ED938AD">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15.具备</w:t>
            </w:r>
            <w:r>
              <w:rPr>
                <w:rFonts w:hint="default" w:ascii="宋体" w:hAnsi="宋体" w:eastAsia="宋体" w:cs="宋体"/>
                <w:sz w:val="24"/>
                <w:szCs w:val="24"/>
                <w:lang w:val="en-US" w:eastAsia="zh-CN"/>
              </w:rPr>
              <w:t>紫外线消毒</w:t>
            </w:r>
            <w:r>
              <w:rPr>
                <w:rFonts w:hint="eastAsia" w:ascii="宋体" w:hAnsi="宋体" w:eastAsia="宋体" w:cs="宋体"/>
                <w:sz w:val="24"/>
                <w:szCs w:val="24"/>
                <w:lang w:val="en-US" w:eastAsia="zh-CN"/>
              </w:rPr>
              <w:t>和预约定时功能</w:t>
            </w:r>
            <w:r>
              <w:rPr>
                <w:rFonts w:hint="default" w:ascii="宋体" w:hAnsi="宋体" w:eastAsia="宋体" w:cs="宋体"/>
                <w:sz w:val="24"/>
                <w:szCs w:val="24"/>
                <w:lang w:val="en-US" w:eastAsia="zh-CN"/>
              </w:rPr>
              <w:t>。</w:t>
            </w:r>
          </w:p>
          <w:p w14:paraId="7F0C6177">
            <w:pPr>
              <w:widowControl w:val="0"/>
              <w:rPr>
                <w:rFonts w:ascii="宋体" w:hAnsi="宋体" w:eastAsia="宋体" w:cs="宋体"/>
                <w:sz w:val="24"/>
                <w:szCs w:val="24"/>
              </w:rPr>
            </w:pPr>
            <w:r>
              <w:rPr>
                <w:rFonts w:hint="eastAsia" w:ascii="宋体" w:hAnsi="宋体" w:eastAsia="宋体" w:cs="宋体"/>
                <w:sz w:val="24"/>
                <w:szCs w:val="24"/>
                <w:lang w:val="en-US" w:eastAsia="zh-CN"/>
              </w:rPr>
              <w:t>16.</w:t>
            </w:r>
            <w:r>
              <w:rPr>
                <w:rFonts w:hint="default" w:ascii="宋体" w:hAnsi="宋体" w:eastAsia="宋体" w:cs="宋体"/>
                <w:sz w:val="24"/>
                <w:szCs w:val="24"/>
                <w:lang w:val="en-US" w:eastAsia="zh-CN"/>
              </w:rPr>
              <w:t>前窗玻璃具有</w:t>
            </w:r>
            <w:r>
              <w:rPr>
                <w:rFonts w:hint="eastAsia" w:ascii="宋体" w:hAnsi="宋体" w:eastAsia="宋体" w:cs="宋体"/>
                <w:sz w:val="24"/>
                <w:szCs w:val="24"/>
                <w:lang w:val="en-US" w:eastAsia="zh-CN"/>
              </w:rPr>
              <w:t>防爆</w:t>
            </w:r>
            <w:r>
              <w:rPr>
                <w:rFonts w:hint="default" w:ascii="宋体" w:hAnsi="宋体" w:eastAsia="宋体" w:cs="宋体"/>
                <w:sz w:val="24"/>
                <w:szCs w:val="24"/>
                <w:lang w:val="en-US" w:eastAsia="zh-CN"/>
              </w:rPr>
              <w:t>功能，可调节前窗高度</w:t>
            </w:r>
            <w:r>
              <w:rPr>
                <w:rFonts w:hint="eastAsia" w:ascii="宋体" w:hAnsi="宋体" w:eastAsia="宋体" w:cs="宋体"/>
                <w:sz w:val="24"/>
                <w:szCs w:val="24"/>
                <w:lang w:val="en-US" w:eastAsia="zh-CN"/>
              </w:rPr>
              <w:t>。（提供证明文件）</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17.操作台面采用优质304不锈钢材质，耐腐蚀，</w:t>
            </w:r>
            <w:r>
              <w:rPr>
                <w:rFonts w:ascii="宋体" w:hAnsi="宋体" w:eastAsia="宋体" w:cs="宋体"/>
                <w:sz w:val="24"/>
                <w:szCs w:val="24"/>
              </w:rPr>
              <w:t>便于清洁和消毒。</w:t>
            </w:r>
            <w:r>
              <w:rPr>
                <w:rFonts w:ascii="宋体" w:hAnsi="宋体" w:eastAsia="宋体" w:cs="宋体"/>
                <w:sz w:val="24"/>
                <w:szCs w:val="24"/>
              </w:rPr>
              <w:br w:type="textWrapping"/>
            </w:r>
            <w:r>
              <w:rPr>
                <w:rFonts w:hint="eastAsia" w:ascii="宋体" w:hAnsi="宋体" w:eastAsia="宋体" w:cs="宋体"/>
                <w:sz w:val="24"/>
                <w:szCs w:val="24"/>
                <w:lang w:val="en-US" w:eastAsia="zh-CN"/>
              </w:rPr>
              <w:t>18.具备</w:t>
            </w:r>
            <w:r>
              <w:rPr>
                <w:rFonts w:ascii="宋体" w:hAnsi="宋体" w:eastAsia="宋体" w:cs="宋体"/>
                <w:sz w:val="24"/>
                <w:szCs w:val="24"/>
              </w:rPr>
              <w:t>安全监控</w:t>
            </w:r>
            <w:r>
              <w:rPr>
                <w:rFonts w:hint="eastAsia" w:ascii="宋体" w:hAnsi="宋体" w:eastAsia="宋体" w:cs="宋体"/>
                <w:sz w:val="24"/>
                <w:szCs w:val="24"/>
                <w:lang w:val="en-US" w:eastAsia="zh-CN"/>
              </w:rPr>
              <w:t>报警功能</w:t>
            </w:r>
            <w:r>
              <w:rPr>
                <w:rFonts w:hint="eastAsia" w:ascii="宋体" w:hAnsi="宋体" w:eastAsia="宋体" w:cs="宋体"/>
                <w:sz w:val="24"/>
                <w:szCs w:val="24"/>
                <w:lang w:eastAsia="zh-CN"/>
              </w:rPr>
              <w:t>，</w:t>
            </w:r>
            <w:r>
              <w:rPr>
                <w:rFonts w:ascii="宋体" w:hAnsi="宋体" w:eastAsia="宋体" w:cs="宋体"/>
                <w:sz w:val="24"/>
                <w:szCs w:val="24"/>
              </w:rPr>
              <w:t>实时监测</w:t>
            </w:r>
            <w:r>
              <w:rPr>
                <w:rFonts w:hint="eastAsia" w:ascii="宋体" w:hAnsi="宋体" w:eastAsia="宋体" w:cs="宋体"/>
                <w:sz w:val="24"/>
                <w:szCs w:val="24"/>
                <w:lang w:val="en-US" w:eastAsia="zh-CN"/>
              </w:rPr>
              <w:t>开门高度、</w:t>
            </w:r>
            <w:r>
              <w:rPr>
                <w:rFonts w:ascii="宋体" w:hAnsi="宋体" w:eastAsia="宋体" w:cs="宋体"/>
                <w:sz w:val="24"/>
                <w:szCs w:val="24"/>
              </w:rPr>
              <w:t>气流速度等数值波动超过设定范围时发出声光报警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不局限于玻璃门安全高度报警，过滤器压力超高报警，过滤器失效报警、气流波动报警等</w:t>
            </w:r>
            <w:r>
              <w:rPr>
                <w:rFonts w:ascii="宋体" w:hAnsi="宋体" w:eastAsia="宋体" w:cs="宋体"/>
                <w:sz w:val="24"/>
                <w:szCs w:val="24"/>
              </w:rPr>
              <w:t>。</w:t>
            </w:r>
          </w:p>
          <w:p w14:paraId="17DAF369">
            <w:pPr>
              <w:widowContro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19.具备</w:t>
            </w:r>
            <w:r>
              <w:rPr>
                <w:rFonts w:ascii="宋体" w:hAnsi="宋体" w:eastAsia="宋体" w:cs="宋体"/>
                <w:sz w:val="24"/>
                <w:szCs w:val="24"/>
              </w:rPr>
              <w:t>洁净等级</w:t>
            </w:r>
            <w:r>
              <w:rPr>
                <w:rFonts w:hint="eastAsia" w:ascii="宋体" w:hAnsi="宋体" w:eastAsia="宋体" w:cs="宋体"/>
                <w:sz w:val="24"/>
                <w:szCs w:val="24"/>
                <w:lang w:val="en-US" w:eastAsia="zh-CN"/>
              </w:rPr>
              <w:t>要求</w:t>
            </w:r>
            <w:r>
              <w:rPr>
                <w:rFonts w:ascii="宋体" w:hAnsi="宋体" w:eastAsia="宋体" w:cs="宋体"/>
                <w:sz w:val="24"/>
                <w:szCs w:val="24"/>
              </w:rPr>
              <w:t>与防泄漏</w:t>
            </w:r>
            <w:r>
              <w:rPr>
                <w:rFonts w:hint="eastAsia" w:ascii="宋体" w:hAnsi="宋体" w:eastAsia="宋体" w:cs="宋体"/>
                <w:sz w:val="24"/>
                <w:szCs w:val="24"/>
                <w:lang w:val="en-US" w:eastAsia="zh-CN"/>
              </w:rPr>
              <w:t>功能</w:t>
            </w:r>
            <w:r>
              <w:rPr>
                <w:rFonts w:ascii="宋体" w:hAnsi="宋体" w:eastAsia="宋体" w:cs="宋体"/>
                <w:sz w:val="24"/>
                <w:szCs w:val="24"/>
              </w:rPr>
              <w:t>。</w:t>
            </w:r>
            <w:r>
              <w:rPr>
                <w:rFonts w:hint="eastAsia" w:ascii="宋体" w:hAnsi="宋体" w:eastAsia="宋体" w:cs="宋体"/>
                <w:sz w:val="24"/>
                <w:szCs w:val="24"/>
                <w:lang w:val="en-US" w:eastAsia="zh-CN"/>
              </w:rPr>
              <w:t>（提供证明文件）。</w:t>
            </w:r>
          </w:p>
          <w:p w14:paraId="1ACF1C4D">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▲20.具备国家食品药品监督管理局核发的生物安全柜产品注册证。</w:t>
            </w:r>
          </w:p>
          <w:p w14:paraId="75B19A1D">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▲21.具备国家药品监督管理局认可的检测报告，且需交货验收时提供。</w:t>
            </w:r>
          </w:p>
          <w:p w14:paraId="0DB6BD46">
            <w:pPr>
              <w:keepNext/>
              <w:keepLines w:val="0"/>
              <w:pageBreakBefore w:val="0"/>
              <w:widowControl w:val="0"/>
              <w:numPr>
                <w:ilvl w:val="0"/>
                <w:numId w:val="0"/>
              </w:numPr>
              <w:kinsoku/>
              <w:wordWrap w:val="0"/>
              <w:overflowPunct/>
              <w:topLinePunct/>
              <w:autoSpaceDE/>
              <w:autoSpaceDN/>
              <w:bidi w:val="0"/>
              <w:adjustRightInd w:val="0"/>
              <w:snapToGrid w:val="0"/>
              <w:spacing w:line="360" w:lineRule="exact"/>
              <w:textAlignment w:val="baseline"/>
              <w:rPr>
                <w:rFonts w:hint="eastAsia" w:ascii="方正仿宋_GB2312" w:hAnsi="方正仿宋_GB2312" w:eastAsia="方正仿宋_GB2312" w:cs="方正仿宋_GB2312"/>
                <w:sz w:val="28"/>
                <w:szCs w:val="28"/>
                <w:lang w:val="en-US" w:eastAsia="zh-CN"/>
              </w:rPr>
            </w:pPr>
            <w:r>
              <w:rPr>
                <w:rFonts w:hint="eastAsia" w:ascii="宋体" w:hAnsi="宋体" w:eastAsia="宋体" w:cs="宋体"/>
                <w:sz w:val="24"/>
                <w:szCs w:val="24"/>
                <w:lang w:val="en-US" w:eastAsia="zh-CN"/>
              </w:rPr>
              <w:t>22.功率(W)（带负载）</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1500W。</w:t>
            </w: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5"/>
        <w:gridCol w:w="1166"/>
        <w:gridCol w:w="8275"/>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63F236D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p w14:paraId="6D2F644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8、</w:t>
            </w:r>
            <w:r>
              <w:rPr>
                <w:rFonts w:hint="eastAsia" w:ascii="方正仿宋_GB2312" w:hAnsi="方正仿宋_GB2312" w:eastAsia="方正仿宋_GB2312" w:cs="方正仿宋_GB2312"/>
                <w:snapToGrid w:val="0"/>
                <w:color w:val="auto"/>
                <w:spacing w:val="5"/>
                <w:kern w:val="0"/>
                <w:sz w:val="28"/>
                <w:szCs w:val="28"/>
                <w:lang w:eastAsia="zh-CN"/>
              </w:rPr>
              <w:t>超出维保期限后的服务与零配件供应要求</w:t>
            </w:r>
          </w:p>
          <w:p w14:paraId="77C7F1B3">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 投标人须在投标文件中提供《质保期满后主要常用零配件清单及报价表》，格式自拟。清单范围： 应包含设备主要部件、易损件、专用耗材（如有）等，明确配件名称、规格型号、供货单价、供货周期</w:t>
            </w:r>
            <w:r>
              <w:rPr>
                <w:rFonts w:hint="eastAsia" w:ascii="方正仿宋_GB2312" w:hAnsi="方正仿宋_GB2312" w:eastAsia="方正仿宋_GB2312" w:cs="方正仿宋_GB2312"/>
                <w:snapToGrid w:val="0"/>
                <w:color w:val="auto"/>
                <w:spacing w:val="5"/>
                <w:kern w:val="0"/>
                <w:sz w:val="28"/>
                <w:szCs w:val="28"/>
                <w:lang w:eastAsia="zh-CN"/>
              </w:rPr>
              <w:tab/>
            </w:r>
            <w:r>
              <w:rPr>
                <w:rFonts w:hint="eastAsia" w:ascii="方正仿宋_GB2312" w:hAnsi="方正仿宋_GB2312" w:eastAsia="方正仿宋_GB2312" w:cs="方正仿宋_GB2312"/>
                <w:snapToGrid w:val="0"/>
                <w:color w:val="auto"/>
                <w:spacing w:val="5"/>
                <w:kern w:val="0"/>
                <w:sz w:val="28"/>
                <w:szCs w:val="28"/>
                <w:lang w:eastAsia="zh-CN"/>
              </w:rPr>
              <w:t>使用期或有效期等。</w:t>
            </w:r>
          </w:p>
          <w:p w14:paraId="78C7C0D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（2）投标人</w:t>
            </w:r>
            <w:r>
              <w:rPr>
                <w:rFonts w:hint="eastAsia" w:ascii="方正仿宋_GB2312" w:hAnsi="方正仿宋_GB2312" w:eastAsia="方正仿宋_GB2312" w:cs="方正仿宋_GB2312"/>
                <w:snapToGrid w:val="0"/>
                <w:color w:val="auto"/>
                <w:spacing w:val="5"/>
                <w:kern w:val="0"/>
                <w:sz w:val="28"/>
                <w:szCs w:val="28"/>
                <w:lang w:eastAsia="zh-CN"/>
              </w:rPr>
              <w:t>承诺在设备使用期（或有效期）内，向采购人提供配件的价格不得高于该报价。如市场公开价格下降，供应商应相应下调价格。</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）持续服务要求供应商须承诺设备停产后，继续提供零配件供应服务的年限不少于该设备使用期（或有效期）</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46AFF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1.全部货物送达指定地点、安装调试并验收合格后，双方签署验收合格证，中标人开具全额增值税发票给采购人，采购人履行相关手续后支付至总合同金额的95%。</w:t>
            </w:r>
            <w:r>
              <w:rPr>
                <w:rFonts w:hint="eastAsia" w:ascii="方正仿宋_GB2312" w:hAnsi="方正仿宋_GB2312" w:eastAsia="方正仿宋_GB2312" w:cs="方正仿宋_GB2312"/>
                <w:b/>
                <w:bCs/>
                <w:snapToGrid w:val="0"/>
                <w:color w:val="auto"/>
                <w:spacing w:val="5"/>
                <w:kern w:val="0"/>
                <w:sz w:val="28"/>
                <w:szCs w:val="28"/>
                <w:lang w:val="en-US" w:eastAsia="zh-CN"/>
              </w:rPr>
              <w:t>中标人履行相关配套服务年限达到响应文件承诺的服务年限，</w:t>
            </w:r>
            <w:r>
              <w:rPr>
                <w:rFonts w:hint="eastAsia" w:ascii="方正仿宋_GB2312" w:hAnsi="方正仿宋_GB2312" w:eastAsia="方正仿宋_GB2312" w:cs="方正仿宋_GB2312"/>
                <w:snapToGrid w:val="0"/>
                <w:color w:val="auto"/>
                <w:spacing w:val="5"/>
                <w:kern w:val="0"/>
                <w:sz w:val="28"/>
                <w:szCs w:val="28"/>
                <w:lang w:val="en-US" w:eastAsia="zh-CN"/>
              </w:rPr>
              <w:t>且经采购人验收符合合同约定，并办理相关确认手续后，采购人支付至总合同金额的100%。</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EF0B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DCF8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firstLine="292" w:firstLineChars="100"/>
              <w:jc w:val="both"/>
              <w:textAlignment w:val="baseline"/>
              <w:outlineLvl w:val="0"/>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1E13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09"/>
            <w:r>
              <w:rPr>
                <w:rFonts w:hint="eastAsia" w:ascii="方正仿宋_GB2312" w:hAnsi="方正仿宋_GB2312" w:eastAsia="方正仿宋_GB2312" w:cs="方正仿宋_GB2312"/>
                <w:snapToGrid w:val="0"/>
                <w:color w:val="auto"/>
                <w:spacing w:val="6"/>
                <w:sz w:val="28"/>
                <w:szCs w:val="28"/>
              </w:rPr>
              <w:t>履约保证金</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22A227D0">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中标人收到中标通知后5个工作日内，将</w:t>
            </w:r>
            <w:r>
              <w:rPr>
                <w:rFonts w:hint="eastAsia" w:ascii="方正仿宋_GB2312" w:hAnsi="方正仿宋_GB2312" w:eastAsia="方正仿宋_GB2312" w:cs="方正仿宋_GB2312"/>
                <w:snapToGrid w:val="0"/>
                <w:color w:val="auto"/>
                <w:spacing w:val="5"/>
                <w:kern w:val="0"/>
                <w:sz w:val="28"/>
                <w:szCs w:val="28"/>
                <w:lang w:val="en-US" w:eastAsia="zh-CN"/>
              </w:rPr>
              <w:t>合同</w:t>
            </w:r>
            <w:r>
              <w:rPr>
                <w:rFonts w:hint="eastAsia" w:ascii="方正仿宋_GB2312" w:hAnsi="方正仿宋_GB2312" w:eastAsia="方正仿宋_GB2312" w:cs="方正仿宋_GB2312"/>
                <w:snapToGrid w:val="0"/>
                <w:color w:val="auto"/>
                <w:spacing w:val="5"/>
                <w:kern w:val="0"/>
                <w:sz w:val="28"/>
                <w:szCs w:val="28"/>
              </w:rPr>
              <w:t>金额的5%（中标人如为中小企业的，履约保证金按合同金额的2%收取）缴纳给采购人作为履约保证金，</w:t>
            </w:r>
            <w:r>
              <w:rPr>
                <w:rFonts w:hint="eastAsia" w:ascii="方正仿宋_GB2312" w:hAnsi="方正仿宋_GB2312" w:eastAsia="方正仿宋_GB2312" w:cs="方正仿宋_GB2312"/>
                <w:snapToGrid w:val="0"/>
                <w:color w:val="auto"/>
                <w:spacing w:val="5"/>
                <w:kern w:val="0"/>
                <w:sz w:val="28"/>
                <w:szCs w:val="28"/>
                <w:lang w:val="en-US" w:eastAsia="zh-CN"/>
              </w:rPr>
              <w:t>项目</w:t>
            </w:r>
            <w:r>
              <w:rPr>
                <w:rFonts w:hint="eastAsia" w:ascii="方正仿宋_GB2312" w:hAnsi="方正仿宋_GB2312" w:eastAsia="方正仿宋_GB2312" w:cs="方正仿宋_GB2312"/>
                <w:snapToGrid w:val="0"/>
                <w:color w:val="auto"/>
                <w:spacing w:val="5"/>
                <w:kern w:val="0"/>
                <w:sz w:val="28"/>
                <w:szCs w:val="28"/>
              </w:rPr>
              <w:t>验收合格后无质量问题，履约保证金一次性无息退还中标人。如最终验收与合同不符，由中标人承担一切违约责任；</w:t>
            </w:r>
          </w:p>
          <w:p w14:paraId="000957B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履约保证金的形式：中标人可以选择电汇、转账、支票、汇票、本票等形式缴纳或提交。</w:t>
            </w:r>
          </w:p>
          <w:p w14:paraId="6C028A7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 xml:space="preserve">履约保证金缴纳的账号信息： </w:t>
            </w:r>
          </w:p>
          <w:p w14:paraId="5274B2C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 xml:space="preserve">开户名：广西壮族自治区江滨医院 </w:t>
            </w:r>
          </w:p>
          <w:p w14:paraId="47ED61C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 xml:space="preserve">开户行：交通银行南宁分行青秀山支行 </w:t>
            </w:r>
          </w:p>
          <w:p w14:paraId="4070BC8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580" w:firstLineChars="2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账  号：4510 6050 5018 0100 27923</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9</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9"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9"/>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val="en-US" w:eastAsia="zh-CN"/>
              </w:rPr>
              <w:t>10</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1</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10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eastAsia="zh-CN"/>
              </w:rPr>
            </w:pPr>
            <w:bookmarkStart w:id="10" w:name="_Toc204778412"/>
            <w:r>
              <w:rPr>
                <w:rFonts w:hint="eastAsia" w:ascii="方正仿宋_GB2312" w:hAnsi="方正仿宋_GB2312" w:eastAsia="方正仿宋_GB2312" w:cs="方正仿宋_GB2312"/>
                <w:snapToGrid w:val="0"/>
                <w:color w:val="auto"/>
                <w:spacing w:val="6"/>
                <w:kern w:val="0"/>
                <w:sz w:val="28"/>
                <w:szCs w:val="28"/>
              </w:rPr>
              <w:t>1</w:t>
            </w:r>
            <w:bookmarkEnd w:id="10"/>
            <w:r>
              <w:rPr>
                <w:rFonts w:hint="eastAsia" w:ascii="方正仿宋_GB2312" w:hAnsi="方正仿宋_GB2312" w:eastAsia="方正仿宋_GB2312" w:cs="方正仿宋_GB2312"/>
                <w:snapToGrid w:val="0"/>
                <w:color w:val="auto"/>
                <w:spacing w:val="6"/>
                <w:kern w:val="0"/>
                <w:sz w:val="28"/>
                <w:szCs w:val="28"/>
                <w:lang w:val="en-US" w:eastAsia="zh-CN"/>
              </w:rPr>
              <w:t>2</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1"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475A7F-E017-41D3-ABC6-B76BDC7AA06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AFDF184-B994-4663-8476-55341722B4DB}"/>
  </w:font>
  <w:font w:name="方正仿宋_GB2312">
    <w:panose1 w:val="02000000000000000000"/>
    <w:charset w:val="86"/>
    <w:family w:val="auto"/>
    <w:pitch w:val="default"/>
    <w:sig w:usb0="A00002BF" w:usb1="184F6CFA" w:usb2="00000012" w:usb3="00000000" w:csb0="00040001" w:csb1="00000000"/>
    <w:embedRegular r:id="rId3" w:fontKey="{FCE8EB06-FDE6-46EB-9D71-E4287B9DE493}"/>
  </w:font>
  <w:font w:name="Wingdings 2">
    <w:panose1 w:val="05020102010507070707"/>
    <w:charset w:val="02"/>
    <w:family w:val="roman"/>
    <w:pitch w:val="default"/>
    <w:sig w:usb0="00000000" w:usb1="00000000" w:usb2="00000000" w:usb3="00000000" w:csb0="80000000" w:csb1="00000000"/>
    <w:embedRegular r:id="rId4" w:fontKey="{BFF1BA68-42FC-48EE-BAF0-94BDB9A911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C621C4"/>
    <w:rsid w:val="101C0036"/>
    <w:rsid w:val="10594DE6"/>
    <w:rsid w:val="105E2D2D"/>
    <w:rsid w:val="106D0892"/>
    <w:rsid w:val="10AC760C"/>
    <w:rsid w:val="10B244F7"/>
    <w:rsid w:val="111B02EE"/>
    <w:rsid w:val="112E0021"/>
    <w:rsid w:val="115000CA"/>
    <w:rsid w:val="11716160"/>
    <w:rsid w:val="11A93B4C"/>
    <w:rsid w:val="11D32976"/>
    <w:rsid w:val="11EA75DF"/>
    <w:rsid w:val="12896427"/>
    <w:rsid w:val="1295185D"/>
    <w:rsid w:val="129A5D7C"/>
    <w:rsid w:val="12AF41DF"/>
    <w:rsid w:val="12C624DB"/>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C7818"/>
    <w:rsid w:val="1A3667F2"/>
    <w:rsid w:val="1A5064FB"/>
    <w:rsid w:val="1B1C0EEA"/>
    <w:rsid w:val="1B283D33"/>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20D7240"/>
    <w:rsid w:val="22143E47"/>
    <w:rsid w:val="221768AF"/>
    <w:rsid w:val="22180001"/>
    <w:rsid w:val="225C6BC5"/>
    <w:rsid w:val="22BA7DA5"/>
    <w:rsid w:val="237D224F"/>
    <w:rsid w:val="2393640A"/>
    <w:rsid w:val="23AC2B31"/>
    <w:rsid w:val="24457704"/>
    <w:rsid w:val="24533503"/>
    <w:rsid w:val="2480073C"/>
    <w:rsid w:val="24884DCE"/>
    <w:rsid w:val="248C70E1"/>
    <w:rsid w:val="24BB1774"/>
    <w:rsid w:val="24BE1264"/>
    <w:rsid w:val="25182FA4"/>
    <w:rsid w:val="251B0465"/>
    <w:rsid w:val="263603F8"/>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C37160"/>
    <w:rsid w:val="2BE5357A"/>
    <w:rsid w:val="2C4B4786"/>
    <w:rsid w:val="2C4E2ECE"/>
    <w:rsid w:val="2C66335D"/>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BD0622"/>
    <w:rsid w:val="30D20571"/>
    <w:rsid w:val="30EF1562"/>
    <w:rsid w:val="31CD723C"/>
    <w:rsid w:val="32096215"/>
    <w:rsid w:val="325D20BC"/>
    <w:rsid w:val="32A23A72"/>
    <w:rsid w:val="32A93A25"/>
    <w:rsid w:val="32CD7482"/>
    <w:rsid w:val="3313201A"/>
    <w:rsid w:val="3330332D"/>
    <w:rsid w:val="336876DB"/>
    <w:rsid w:val="33845A2F"/>
    <w:rsid w:val="33B83428"/>
    <w:rsid w:val="33CD6DCE"/>
    <w:rsid w:val="33E67E90"/>
    <w:rsid w:val="33F00D0E"/>
    <w:rsid w:val="33FC3E4D"/>
    <w:rsid w:val="340A1DD0"/>
    <w:rsid w:val="34120C85"/>
    <w:rsid w:val="34A92E79"/>
    <w:rsid w:val="34AC10D9"/>
    <w:rsid w:val="34BB131C"/>
    <w:rsid w:val="34D072EB"/>
    <w:rsid w:val="35C661CB"/>
    <w:rsid w:val="361B02C4"/>
    <w:rsid w:val="361C403D"/>
    <w:rsid w:val="361C5FF4"/>
    <w:rsid w:val="36704443"/>
    <w:rsid w:val="36F200D8"/>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71CB9"/>
    <w:rsid w:val="3E8339E3"/>
    <w:rsid w:val="3ECD05CA"/>
    <w:rsid w:val="3F4F1FFD"/>
    <w:rsid w:val="3F6727CC"/>
    <w:rsid w:val="3FB00DAD"/>
    <w:rsid w:val="3FC01EDD"/>
    <w:rsid w:val="40093884"/>
    <w:rsid w:val="401A339B"/>
    <w:rsid w:val="403C77B5"/>
    <w:rsid w:val="404448BC"/>
    <w:rsid w:val="405F2DDF"/>
    <w:rsid w:val="40D45C40"/>
    <w:rsid w:val="41134EF5"/>
    <w:rsid w:val="413761CE"/>
    <w:rsid w:val="419158DF"/>
    <w:rsid w:val="41D028AB"/>
    <w:rsid w:val="41F36599"/>
    <w:rsid w:val="41FD4D22"/>
    <w:rsid w:val="42187DAE"/>
    <w:rsid w:val="421D53C4"/>
    <w:rsid w:val="423B584A"/>
    <w:rsid w:val="42BC2E2F"/>
    <w:rsid w:val="42CE0963"/>
    <w:rsid w:val="42EE5221"/>
    <w:rsid w:val="43364990"/>
    <w:rsid w:val="434F77FF"/>
    <w:rsid w:val="4357571B"/>
    <w:rsid w:val="43755CA2"/>
    <w:rsid w:val="43866F99"/>
    <w:rsid w:val="43F72B79"/>
    <w:rsid w:val="44205E80"/>
    <w:rsid w:val="44640CB7"/>
    <w:rsid w:val="447A4D50"/>
    <w:rsid w:val="447D039C"/>
    <w:rsid w:val="449A3645"/>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BE4673"/>
    <w:rsid w:val="47FB61A8"/>
    <w:rsid w:val="48221986"/>
    <w:rsid w:val="48401E0D"/>
    <w:rsid w:val="484339CE"/>
    <w:rsid w:val="489D2DBB"/>
    <w:rsid w:val="48BF488B"/>
    <w:rsid w:val="491C0184"/>
    <w:rsid w:val="497A68DE"/>
    <w:rsid w:val="49995C78"/>
    <w:rsid w:val="49E8054F"/>
    <w:rsid w:val="4A633B90"/>
    <w:rsid w:val="4A92068D"/>
    <w:rsid w:val="4ACC0B18"/>
    <w:rsid w:val="4B010734"/>
    <w:rsid w:val="4B272E10"/>
    <w:rsid w:val="4B5E0F27"/>
    <w:rsid w:val="4B63653E"/>
    <w:rsid w:val="4B893ACB"/>
    <w:rsid w:val="4B8D4B24"/>
    <w:rsid w:val="4BEB02E1"/>
    <w:rsid w:val="4C147838"/>
    <w:rsid w:val="4C5E6D05"/>
    <w:rsid w:val="4CA02E7A"/>
    <w:rsid w:val="4CE4720A"/>
    <w:rsid w:val="4CF533DF"/>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31E0F9C"/>
    <w:rsid w:val="531E4353"/>
    <w:rsid w:val="53527C74"/>
    <w:rsid w:val="5353545C"/>
    <w:rsid w:val="535F3A8F"/>
    <w:rsid w:val="53BF452D"/>
    <w:rsid w:val="53E73A84"/>
    <w:rsid w:val="54491FDE"/>
    <w:rsid w:val="54A43723"/>
    <w:rsid w:val="54E56216"/>
    <w:rsid w:val="554F7B33"/>
    <w:rsid w:val="55676C2B"/>
    <w:rsid w:val="55A42FE1"/>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D2663D"/>
    <w:rsid w:val="59E30E53"/>
    <w:rsid w:val="59FE06FB"/>
    <w:rsid w:val="5A2B512E"/>
    <w:rsid w:val="5A47702B"/>
    <w:rsid w:val="5A7140A7"/>
    <w:rsid w:val="5AB3021C"/>
    <w:rsid w:val="5AC27E15"/>
    <w:rsid w:val="5B1B069A"/>
    <w:rsid w:val="5BCF3F2F"/>
    <w:rsid w:val="5BCF508C"/>
    <w:rsid w:val="5BED775E"/>
    <w:rsid w:val="5BFA1563"/>
    <w:rsid w:val="5C001B87"/>
    <w:rsid w:val="5C237623"/>
    <w:rsid w:val="5C256E88"/>
    <w:rsid w:val="5C4C0928"/>
    <w:rsid w:val="5C5E240A"/>
    <w:rsid w:val="5C757E7F"/>
    <w:rsid w:val="5D185E9D"/>
    <w:rsid w:val="5D2378DB"/>
    <w:rsid w:val="5D375134"/>
    <w:rsid w:val="5D7243BE"/>
    <w:rsid w:val="5DAA3B58"/>
    <w:rsid w:val="5E07324D"/>
    <w:rsid w:val="5E4F4700"/>
    <w:rsid w:val="5E541E91"/>
    <w:rsid w:val="5E564E88"/>
    <w:rsid w:val="5E824AD5"/>
    <w:rsid w:val="5EA306D2"/>
    <w:rsid w:val="5F394A09"/>
    <w:rsid w:val="5F4C7AD4"/>
    <w:rsid w:val="5F8276AB"/>
    <w:rsid w:val="5F947E34"/>
    <w:rsid w:val="5FA103C5"/>
    <w:rsid w:val="5FFA069B"/>
    <w:rsid w:val="600503C7"/>
    <w:rsid w:val="600B673E"/>
    <w:rsid w:val="601C6864"/>
    <w:rsid w:val="60575AEE"/>
    <w:rsid w:val="6074044E"/>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8E5CCA"/>
    <w:rsid w:val="639A5AE0"/>
    <w:rsid w:val="63C246B8"/>
    <w:rsid w:val="63C57949"/>
    <w:rsid w:val="643B7C00"/>
    <w:rsid w:val="648F3AA8"/>
    <w:rsid w:val="64DB4C47"/>
    <w:rsid w:val="65066E2E"/>
    <w:rsid w:val="65566374"/>
    <w:rsid w:val="65DF0A5F"/>
    <w:rsid w:val="65E87914"/>
    <w:rsid w:val="66432D9C"/>
    <w:rsid w:val="66455734"/>
    <w:rsid w:val="66630D48"/>
    <w:rsid w:val="67226E55"/>
    <w:rsid w:val="67241AA7"/>
    <w:rsid w:val="672A3F5C"/>
    <w:rsid w:val="673774CB"/>
    <w:rsid w:val="67DD2D7C"/>
    <w:rsid w:val="67F73E3E"/>
    <w:rsid w:val="6838538E"/>
    <w:rsid w:val="68B82A0E"/>
    <w:rsid w:val="68FE4BA7"/>
    <w:rsid w:val="68FF3F18"/>
    <w:rsid w:val="695452C0"/>
    <w:rsid w:val="69E8517D"/>
    <w:rsid w:val="69F36887"/>
    <w:rsid w:val="69F60125"/>
    <w:rsid w:val="6A6B466F"/>
    <w:rsid w:val="6A8B30C1"/>
    <w:rsid w:val="6ACB2A98"/>
    <w:rsid w:val="6ACE58A4"/>
    <w:rsid w:val="6B321631"/>
    <w:rsid w:val="6B5F54AE"/>
    <w:rsid w:val="6B6130A0"/>
    <w:rsid w:val="6BB44ED4"/>
    <w:rsid w:val="6BCF1867"/>
    <w:rsid w:val="6C5B42FE"/>
    <w:rsid w:val="6CA331A0"/>
    <w:rsid w:val="6CA976D1"/>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9A2A38"/>
    <w:rsid w:val="77A86B78"/>
    <w:rsid w:val="78006D3F"/>
    <w:rsid w:val="78810970"/>
    <w:rsid w:val="78A62DB4"/>
    <w:rsid w:val="78F9553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D87E16"/>
    <w:rsid w:val="7DFF1847"/>
    <w:rsid w:val="7E030AED"/>
    <w:rsid w:val="7E357629"/>
    <w:rsid w:val="7E4436FD"/>
    <w:rsid w:val="7E6701D1"/>
    <w:rsid w:val="7E7F4735"/>
    <w:rsid w:val="7E9E2E0E"/>
    <w:rsid w:val="7ECA758D"/>
    <w:rsid w:val="7EE747B5"/>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7901</Words>
  <Characters>8352</Characters>
  <Lines>0</Lines>
  <Paragraphs>0</Paragraphs>
  <TotalTime>2</TotalTime>
  <ScaleCrop>false</ScaleCrop>
  <LinksUpToDate>false</LinksUpToDate>
  <CharactersWithSpaces>8386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YXZB</cp:lastModifiedBy>
  <dcterms:modified xsi:type="dcterms:W3CDTF">2026-03-13T02:59:27Z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eyJoZGlkIjoiMWNkNWU1MTc3ZDQ5ZmI1MzA3NGU2NTQzMjcwNjNlYjYiLCJ1c2VySWQiOiI3MjI0MjIxMDgifQ==</vt:lpwstr>
  </property>
  <property fmtid="{D5CDD505-2E9C-101B-9397-08002B2CF9AE}" pid="4" name="ICV">
    <vt:lpwstr>0229A6468CC346F4A50925FC8C955204_12</vt:lpwstr>
  </property>
</Properties>
</file>