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FA5C9">
      <w:pPr>
        <w:pStyle w:val="30"/>
        <w:ind w:left="425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热成像仪技术参数及评分办法</w:t>
      </w:r>
    </w:p>
    <w:p w14:paraId="08E04B1A">
      <w:pPr>
        <w:pStyle w:val="30"/>
        <w:numPr>
          <w:ilvl w:val="0"/>
          <w:numId w:val="1"/>
        </w:num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技术参数</w:t>
      </w:r>
    </w:p>
    <w:p w14:paraId="1853EBD7">
      <w:pPr>
        <w:pStyle w:val="30"/>
        <w:numPr>
          <w:ilvl w:val="0"/>
          <w:numId w:val="2"/>
        </w:numPr>
        <w:rPr>
          <w:rFonts w:hint="eastAsia" w:ascii="宋体" w:hAnsi="宋体" w:cs="微软雅黑"/>
          <w:snapToGrid w:val="0"/>
          <w:sz w:val="28"/>
          <w:szCs w:val="28"/>
        </w:rPr>
      </w:pPr>
      <w:r>
        <w:rPr>
          <w:rFonts w:hint="eastAsia" w:ascii="宋体" w:hAnsi="宋体" w:cs="微软雅黑"/>
          <w:snapToGrid w:val="0"/>
          <w:sz w:val="28"/>
          <w:szCs w:val="28"/>
        </w:rPr>
        <w:t>探测器类型：非制冷焦平面红外探测器</w:t>
      </w:r>
    </w:p>
    <w:p w14:paraId="668B663A">
      <w:pPr>
        <w:pStyle w:val="30"/>
        <w:numPr>
          <w:ilvl w:val="0"/>
          <w:numId w:val="2"/>
        </w:numPr>
        <w:rPr>
          <w:rFonts w:hint="eastAsia" w:ascii="宋体" w:hAnsi="宋体" w:cs="微软雅黑"/>
          <w:snapToGrid w:val="0"/>
          <w:sz w:val="28"/>
          <w:szCs w:val="28"/>
        </w:rPr>
      </w:pPr>
      <w:r>
        <w:rPr>
          <w:rFonts w:hint="eastAsia" w:ascii="宋体" w:hAnsi="宋体" w:cs="微软雅黑"/>
          <w:snapToGrid w:val="0"/>
          <w:sz w:val="28"/>
          <w:szCs w:val="28"/>
        </w:rPr>
        <w:t>探测器材质：多晶硅（非晶硅）</w:t>
      </w:r>
    </w:p>
    <w:p w14:paraId="0CDDB815">
      <w:pPr>
        <w:pStyle w:val="30"/>
        <w:numPr>
          <w:ilvl w:val="0"/>
          <w:numId w:val="2"/>
        </w:numPr>
        <w:rPr>
          <w:rFonts w:hint="eastAsia" w:ascii="宋体" w:hAnsi="宋体" w:cs="微软雅黑"/>
          <w:snapToGrid w:val="0"/>
          <w:sz w:val="28"/>
          <w:szCs w:val="28"/>
        </w:rPr>
      </w:pPr>
      <w:r>
        <w:rPr>
          <w:rFonts w:hint="eastAsia" w:ascii="宋体" w:hAnsi="宋体" w:cs="微软雅黑"/>
          <w:snapToGrid w:val="0"/>
          <w:sz w:val="28"/>
          <w:szCs w:val="28"/>
        </w:rPr>
        <w:t>工作波段：8-14μm</w:t>
      </w:r>
    </w:p>
    <w:p w14:paraId="30EBBE85">
      <w:pPr>
        <w:pStyle w:val="30"/>
        <w:numPr>
          <w:ilvl w:val="0"/>
          <w:numId w:val="2"/>
        </w:numPr>
        <w:rPr>
          <w:rFonts w:hint="eastAsia" w:ascii="宋体" w:hAnsi="宋体" w:cs="微软雅黑"/>
          <w:snapToGrid w:val="0"/>
          <w:sz w:val="28"/>
          <w:szCs w:val="28"/>
        </w:rPr>
      </w:pPr>
      <w:r>
        <w:rPr>
          <w:rFonts w:hint="eastAsia" w:ascii="宋体" w:hAnsi="宋体" w:cs="微软雅黑"/>
          <w:snapToGrid w:val="0"/>
          <w:sz w:val="28"/>
          <w:szCs w:val="28"/>
        </w:rPr>
        <w:t>像元尺寸：17μm</w:t>
      </w:r>
    </w:p>
    <w:p w14:paraId="5EF8B354">
      <w:pPr>
        <w:rPr>
          <w:rFonts w:hint="eastAsia" w:ascii="宋体" w:hAnsi="宋体" w:cs="微软雅黑"/>
          <w:snapToGrid w:val="0"/>
          <w:sz w:val="28"/>
          <w:szCs w:val="28"/>
        </w:rPr>
      </w:pPr>
      <w:r>
        <w:rPr>
          <w:rFonts w:hint="eastAsia" w:ascii="宋体" w:hAnsi="宋体" w:cs="微软雅黑"/>
          <w:snapToGrid w:val="0"/>
          <w:sz w:val="28"/>
          <w:szCs w:val="28"/>
        </w:rPr>
        <w:t>*5、红外分辨率：≥384×288×16bit</w:t>
      </w:r>
    </w:p>
    <w:p w14:paraId="06049481">
      <w:pPr>
        <w:rPr>
          <w:rFonts w:hint="eastAsia" w:ascii="宋体" w:hAnsi="宋体" w:cs="微软雅黑"/>
          <w:snapToGrid w:val="0"/>
          <w:sz w:val="28"/>
          <w:szCs w:val="28"/>
        </w:rPr>
      </w:pPr>
      <w:r>
        <w:rPr>
          <w:rFonts w:hint="eastAsia" w:ascii="宋体" w:hAnsi="宋体" w:cs="微软雅黑"/>
          <w:snapToGrid w:val="0"/>
          <w:sz w:val="28"/>
          <w:szCs w:val="28"/>
        </w:rPr>
        <w:t>#6、温度分辨率NETD：≤0.025@25℃</w:t>
      </w:r>
    </w:p>
    <w:p w14:paraId="78C1DD6B">
      <w:pPr>
        <w:rPr>
          <w:rFonts w:hint="eastAsia" w:ascii="宋体" w:hAnsi="宋体" w:cs="微软雅黑"/>
          <w:snapToGrid w:val="0"/>
          <w:sz w:val="28"/>
          <w:szCs w:val="28"/>
        </w:rPr>
      </w:pPr>
      <w:r>
        <w:rPr>
          <w:rFonts w:hint="eastAsia" w:ascii="宋体" w:hAnsi="宋体" w:cs="微软雅黑"/>
          <w:snapToGrid w:val="0"/>
          <w:sz w:val="28"/>
          <w:szCs w:val="28"/>
        </w:rPr>
        <w:t>#7、测温范围：30℃~42℃（测温更精细更准确）</w:t>
      </w:r>
    </w:p>
    <w:p w14:paraId="405859CB">
      <w:pPr>
        <w:rPr>
          <w:rFonts w:hint="eastAsia" w:ascii="宋体" w:hAnsi="宋体" w:cs="微软雅黑"/>
          <w:snapToGrid w:val="0"/>
          <w:sz w:val="28"/>
          <w:szCs w:val="28"/>
        </w:rPr>
      </w:pPr>
      <w:r>
        <w:rPr>
          <w:rFonts w:hint="eastAsia" w:ascii="宋体" w:hAnsi="宋体" w:cs="微软雅黑"/>
          <w:snapToGrid w:val="0"/>
          <w:sz w:val="28"/>
          <w:szCs w:val="28"/>
        </w:rPr>
        <w:t>*8、测温准确度：≤±0.2℃</w:t>
      </w:r>
    </w:p>
    <w:p w14:paraId="18798768">
      <w:pPr>
        <w:rPr>
          <w:rFonts w:hint="eastAsia" w:ascii="宋体" w:hAnsi="宋体" w:cs="微软雅黑"/>
          <w:snapToGrid w:val="0"/>
          <w:sz w:val="28"/>
          <w:szCs w:val="28"/>
        </w:rPr>
      </w:pPr>
      <w:r>
        <w:rPr>
          <w:rFonts w:hint="eastAsia" w:ascii="宋体" w:hAnsi="宋体" w:cs="微软雅黑"/>
          <w:snapToGrid w:val="0"/>
          <w:sz w:val="28"/>
          <w:szCs w:val="28"/>
        </w:rPr>
        <w:t>温度测量重复性：＜±0.2℃</w:t>
      </w:r>
    </w:p>
    <w:p w14:paraId="094C5F46">
      <w:pPr>
        <w:rPr>
          <w:rFonts w:hint="eastAsia" w:ascii="宋体" w:hAnsi="宋体" w:cs="微软雅黑"/>
          <w:snapToGrid w:val="0"/>
          <w:sz w:val="28"/>
          <w:szCs w:val="28"/>
        </w:rPr>
      </w:pPr>
      <w:r>
        <w:rPr>
          <w:rFonts w:hint="eastAsia" w:ascii="宋体" w:hAnsi="宋体" w:cs="微软雅黑"/>
          <w:snapToGrid w:val="0"/>
          <w:sz w:val="28"/>
          <w:szCs w:val="28"/>
        </w:rPr>
        <w:t>9、全屏测温一致性：≤±0.4℃</w:t>
      </w:r>
    </w:p>
    <w:p w14:paraId="76A43C9E">
      <w:pPr>
        <w:rPr>
          <w:rFonts w:hint="eastAsia" w:ascii="宋体" w:hAnsi="宋体" w:cs="微软雅黑"/>
          <w:snapToGrid w:val="0"/>
          <w:sz w:val="28"/>
          <w:szCs w:val="28"/>
        </w:rPr>
      </w:pPr>
      <w:r>
        <w:rPr>
          <w:rFonts w:hint="eastAsia" w:ascii="宋体" w:hAnsi="宋体" w:cs="微软雅黑"/>
          <w:snapToGrid w:val="0"/>
          <w:sz w:val="28"/>
          <w:szCs w:val="28"/>
        </w:rPr>
        <w:t>1</w:t>
      </w:r>
      <w:r>
        <w:rPr>
          <w:rFonts w:hint="eastAsia" w:ascii="宋体" w:hAnsi="宋体" w:cs="微软雅黑"/>
          <w:snapToGrid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微软雅黑"/>
          <w:snapToGrid w:val="0"/>
          <w:sz w:val="28"/>
          <w:szCs w:val="28"/>
        </w:rPr>
        <w:t>、调焦方式：电动聚焦</w:t>
      </w:r>
    </w:p>
    <w:p w14:paraId="152751E7">
      <w:pPr>
        <w:rPr>
          <w:rFonts w:hint="eastAsia" w:ascii="宋体" w:hAnsi="宋体" w:cs="微软雅黑"/>
          <w:snapToGrid w:val="0"/>
          <w:sz w:val="28"/>
          <w:szCs w:val="28"/>
        </w:rPr>
      </w:pPr>
      <w:r>
        <w:rPr>
          <w:rFonts w:hint="eastAsia" w:ascii="宋体" w:hAnsi="宋体" w:cs="微软雅黑"/>
          <w:snapToGrid w:val="0"/>
          <w:sz w:val="28"/>
          <w:szCs w:val="28"/>
        </w:rPr>
        <w:t>#1</w:t>
      </w:r>
      <w:r>
        <w:rPr>
          <w:rFonts w:hint="eastAsia" w:ascii="宋体" w:hAnsi="宋体" w:cs="微软雅黑"/>
          <w:snapToGrid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微软雅黑"/>
          <w:snapToGrid w:val="0"/>
          <w:sz w:val="28"/>
          <w:szCs w:val="28"/>
        </w:rPr>
        <w:t>、视场角：≥34°（水平）×44°（竖直）成像距离：0.5m-3m</w:t>
      </w:r>
    </w:p>
    <w:p w14:paraId="207DB93A">
      <w:pPr>
        <w:rPr>
          <w:rFonts w:hint="eastAsia" w:ascii="宋体" w:hAnsi="宋体" w:cs="微软雅黑"/>
          <w:snapToGrid w:val="0"/>
          <w:sz w:val="28"/>
          <w:szCs w:val="28"/>
        </w:rPr>
      </w:pPr>
      <w:r>
        <w:rPr>
          <w:rFonts w:hint="eastAsia" w:ascii="宋体" w:hAnsi="宋体" w:cs="微软雅黑"/>
          <w:snapToGrid w:val="0"/>
          <w:sz w:val="28"/>
          <w:szCs w:val="28"/>
        </w:rPr>
        <w:t>1</w:t>
      </w:r>
      <w:r>
        <w:rPr>
          <w:rFonts w:hint="eastAsia" w:ascii="宋体" w:hAnsi="宋体" w:cs="微软雅黑"/>
          <w:snapToGrid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微软雅黑"/>
          <w:snapToGrid w:val="0"/>
          <w:sz w:val="28"/>
          <w:szCs w:val="28"/>
        </w:rPr>
        <w:t>、瞬时视场：≥2.125mrad</w:t>
      </w:r>
    </w:p>
    <w:p w14:paraId="1237A34A">
      <w:pPr>
        <w:rPr>
          <w:rFonts w:hint="eastAsia" w:ascii="宋体" w:hAnsi="宋体" w:cs="微软雅黑"/>
          <w:snapToGrid w:val="0"/>
          <w:sz w:val="28"/>
          <w:szCs w:val="28"/>
        </w:rPr>
      </w:pPr>
      <w:r>
        <w:rPr>
          <w:rFonts w:hint="eastAsia" w:ascii="宋体" w:hAnsi="宋体" w:cs="微软雅黑"/>
          <w:snapToGrid w:val="0"/>
          <w:sz w:val="28"/>
          <w:szCs w:val="28"/>
        </w:rPr>
        <w:t>1</w:t>
      </w:r>
      <w:r>
        <w:rPr>
          <w:rFonts w:hint="eastAsia" w:ascii="宋体" w:hAnsi="宋体" w:cs="微软雅黑"/>
          <w:snapToGrid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微软雅黑"/>
          <w:snapToGrid w:val="0"/>
          <w:sz w:val="28"/>
          <w:szCs w:val="28"/>
        </w:rPr>
        <w:t>、图像帧率：50Hz</w:t>
      </w:r>
    </w:p>
    <w:p w14:paraId="7B8010B7">
      <w:pPr>
        <w:pStyle w:val="30"/>
        <w:numPr>
          <w:ilvl w:val="0"/>
          <w:numId w:val="0"/>
        </w:numPr>
        <w:ind w:left="720" w:leftChars="0" w:hanging="720" w:firstLineChars="0"/>
        <w:rPr>
          <w:rFonts w:hint="eastAsia" w:ascii="宋体" w:hAnsi="宋体" w:cs="微软雅黑"/>
          <w:snapToGrid w:val="0"/>
          <w:sz w:val="28"/>
          <w:szCs w:val="28"/>
        </w:rPr>
      </w:pPr>
      <w:r>
        <w:rPr>
          <w:rFonts w:hint="default" w:ascii="宋体" w:hAnsi="宋体" w:eastAsia="宋体" w:cs="微软雅黑"/>
          <w:snapToGrid w:val="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cs="微软雅黑"/>
          <w:snapToGrid w:val="0"/>
          <w:kern w:val="2"/>
          <w:sz w:val="28"/>
          <w:szCs w:val="28"/>
          <w:lang w:val="en-US" w:eastAsia="zh-CN" w:bidi="ar-SA"/>
        </w:rPr>
        <w:t>4</w:t>
      </w:r>
      <w:r>
        <w:rPr>
          <w:rFonts w:hint="default" w:ascii="宋体" w:hAnsi="宋体" w:eastAsia="宋体" w:cs="微软雅黑"/>
          <w:snapToGrid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cs="微软雅黑"/>
          <w:snapToGrid w:val="0"/>
          <w:sz w:val="28"/>
          <w:szCs w:val="28"/>
        </w:rPr>
        <w:t>图像场周期：≤0.02秒/帧</w:t>
      </w:r>
    </w:p>
    <w:p w14:paraId="7B0E3D94">
      <w:pPr>
        <w:widowControl/>
        <w:jc w:val="left"/>
        <w:rPr>
          <w:rFonts w:hint="eastAsia" w:ascii="宋体" w:hAnsi="宋体" w:cs="微软雅黑"/>
          <w:snapToGrid w:val="0"/>
          <w:sz w:val="28"/>
          <w:szCs w:val="28"/>
        </w:rPr>
      </w:pPr>
      <w:r>
        <w:rPr>
          <w:rFonts w:hint="eastAsia" w:ascii="宋体" w:hAnsi="宋体" w:cs="微软雅黑"/>
          <w:snapToGrid w:val="0"/>
          <w:sz w:val="28"/>
          <w:szCs w:val="28"/>
        </w:rPr>
        <w:t>1</w:t>
      </w:r>
      <w:r>
        <w:rPr>
          <w:rFonts w:hint="eastAsia" w:ascii="宋体" w:hAnsi="宋体" w:cs="微软雅黑"/>
          <w:snapToGrid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微软雅黑"/>
          <w:snapToGrid w:val="0"/>
          <w:sz w:val="28"/>
          <w:szCs w:val="28"/>
        </w:rPr>
        <w:t>、数据传输接口类型：RJ45网络接口（网络传输无延时更稳定）</w:t>
      </w:r>
    </w:p>
    <w:p w14:paraId="4DA32EFD">
      <w:pPr>
        <w:rPr>
          <w:rFonts w:hint="eastAsia" w:ascii="宋体" w:hAnsi="宋体" w:cs="微软雅黑"/>
          <w:snapToGrid w:val="0"/>
          <w:sz w:val="28"/>
          <w:szCs w:val="28"/>
        </w:rPr>
      </w:pPr>
      <w:r>
        <w:rPr>
          <w:rFonts w:hint="eastAsia" w:ascii="宋体" w:hAnsi="宋体" w:cs="微软雅黑"/>
          <w:snapToGrid w:val="0"/>
          <w:sz w:val="28"/>
          <w:szCs w:val="28"/>
        </w:rPr>
        <w:t>1</w:t>
      </w:r>
      <w:r>
        <w:rPr>
          <w:rFonts w:hint="eastAsia" w:ascii="宋体" w:hAnsi="宋体" w:cs="微软雅黑"/>
          <w:snapToGrid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微软雅黑"/>
          <w:snapToGrid w:val="0"/>
          <w:sz w:val="28"/>
          <w:szCs w:val="28"/>
        </w:rPr>
        <w:t xml:space="preserve">、预热时间：从加电开始到形成红外热像图的时间≤20s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8F1521"/>
    <w:multiLevelType w:val="multilevel"/>
    <w:tmpl w:val="298F152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391762D"/>
    <w:multiLevelType w:val="multilevel"/>
    <w:tmpl w:val="3391762D"/>
    <w:lvl w:ilvl="0" w:tentative="0">
      <w:start w:val="1"/>
      <w:numFmt w:val="japaneseCounting"/>
      <w:lvlText w:val="%1、"/>
      <w:lvlJc w:val="left"/>
      <w:pPr>
        <w:ind w:left="1145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89"/>
    <w:rsid w:val="00504995"/>
    <w:rsid w:val="00614AEE"/>
    <w:rsid w:val="007668EC"/>
    <w:rsid w:val="008279BA"/>
    <w:rsid w:val="008D3CD1"/>
    <w:rsid w:val="00910ADF"/>
    <w:rsid w:val="00AA2989"/>
    <w:rsid w:val="00B761D1"/>
    <w:rsid w:val="00F7601B"/>
    <w:rsid w:val="1D1A0F87"/>
    <w:rsid w:val="2C132278"/>
    <w:rsid w:val="6DB5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Times New Roman" w:hAnsi="Times New Roman" w:eastAsia="宋体" w:cs="宋体"/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rFonts w:ascii="Times New Roman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601</Words>
  <Characters>682</Characters>
  <Lines>14</Lines>
  <Paragraphs>22</Paragraphs>
  <TotalTime>31</TotalTime>
  <ScaleCrop>false</ScaleCrop>
  <LinksUpToDate>false</LinksUpToDate>
  <CharactersWithSpaces>684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2025-12-10T07:29:00Z</dcterms:created>
  <dc:creator>昊 吴</dc:creator>
  <cp:lastModifiedBy>_柒月长安</cp:lastModifiedBy>
  <dcterms:modified xsi:type="dcterms:W3CDTF">2026-01-23T08:08:49Z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eyJoZGlkIjoiNTY2M2NlNGJhZjAzNjQ1ODA3MjJlMmM1N2UwNDczN2UiLCJ1c2VySWQiOiIyMTg2MjMxODcifQ==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800506B6AD3346BE9C247F9B05A59982_12</vt:lpwstr>
  </property>
</Properties>
</file>