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18BAA">
      <w:pPr>
        <w:rPr>
          <w:rFonts w:hint="eastAsia"/>
          <w:sz w:val="28"/>
          <w:szCs w:val="28"/>
        </w:rPr>
      </w:pPr>
      <w:r>
        <w:rPr>
          <w:rFonts w:hint="eastAsia"/>
          <w:sz w:val="28"/>
          <w:szCs w:val="28"/>
        </w:rPr>
        <w:t>电动直立床需求参数:</w:t>
      </w:r>
    </w:p>
    <w:p w14:paraId="2AF9806B">
      <w:pPr>
        <w:rPr>
          <w:rFonts w:hint="eastAsia"/>
        </w:rPr>
      </w:pPr>
    </w:p>
    <w:p w14:paraId="4E243404">
      <w:pPr>
        <w:rPr>
          <w:rFonts w:hint="eastAsia"/>
        </w:rPr>
      </w:pPr>
      <w:r>
        <w:rPr>
          <w:rFonts w:hint="eastAsia"/>
        </w:rPr>
        <w:t>1.整床尺寸</w:t>
      </w:r>
      <w:r>
        <w:rPr>
          <w:rFonts w:hint="eastAsia"/>
          <w:lang w:eastAsia="zh-CN"/>
        </w:rPr>
        <w:t>（</w:t>
      </w:r>
      <w:r>
        <w:rPr>
          <w:rFonts w:hint="eastAsia"/>
          <w:lang w:val="en-US" w:eastAsia="zh-CN"/>
        </w:rPr>
        <w:t>长、宽、高）</w:t>
      </w:r>
      <w:r>
        <w:rPr>
          <w:rFonts w:hint="eastAsia"/>
        </w:rPr>
        <w:t>:2</w:t>
      </w:r>
      <w:r>
        <w:rPr>
          <w:rFonts w:hint="eastAsia"/>
          <w:lang w:val="en-US" w:eastAsia="zh-CN"/>
        </w:rPr>
        <w:t>00</w:t>
      </w:r>
      <w:r>
        <w:rPr>
          <w:rFonts w:hint="eastAsia"/>
        </w:rPr>
        <w:t>0x9</w:t>
      </w:r>
      <w:r>
        <w:rPr>
          <w:rFonts w:hint="eastAsia"/>
          <w:lang w:val="en-US" w:eastAsia="zh-CN"/>
        </w:rPr>
        <w:t>5</w:t>
      </w:r>
      <w:r>
        <w:rPr>
          <w:rFonts w:hint="eastAsia"/>
        </w:rPr>
        <w:t>0x5</w:t>
      </w:r>
      <w:r>
        <w:rPr>
          <w:rFonts w:hint="eastAsia"/>
          <w:lang w:val="en-US" w:eastAsia="zh-CN"/>
        </w:rPr>
        <w:t>0</w:t>
      </w:r>
      <w:r>
        <w:rPr>
          <w:rFonts w:hint="eastAsia"/>
        </w:rPr>
        <w:t>0-8</w:t>
      </w:r>
      <w:r>
        <w:rPr>
          <w:rFonts w:hint="eastAsia"/>
          <w:lang w:val="en-US" w:eastAsia="zh-CN"/>
        </w:rPr>
        <w:t>0</w:t>
      </w:r>
      <w:r>
        <w:rPr>
          <w:rFonts w:hint="eastAsia"/>
        </w:rPr>
        <w:t>0mm(±50mm);</w:t>
      </w:r>
    </w:p>
    <w:p w14:paraId="60BEB46E">
      <w:pPr>
        <w:rPr>
          <w:rFonts w:hint="eastAsia"/>
        </w:rPr>
      </w:pPr>
      <w:r>
        <w:rPr>
          <w:rFonts w:hint="eastAsia"/>
        </w:rPr>
        <w:t>▲2.可用作住院病床使用，至少6个直线电机全自动实现各种体位。</w:t>
      </w:r>
    </w:p>
    <w:p w14:paraId="4EF8494C">
      <w:pPr>
        <w:rPr>
          <w:rFonts w:hint="eastAsia"/>
        </w:rPr>
      </w:pPr>
      <w:r>
        <w:rPr>
          <w:rFonts w:hint="eastAsia"/>
        </w:rPr>
        <w:t>3.背部腿部升降功能:背部升降角度调节:0-70°±2°,腿部升降角度调节:0-25°±2°”;</w:t>
      </w:r>
    </w:p>
    <w:p w14:paraId="19D7824E">
      <w:pPr>
        <w:rPr>
          <w:rFonts w:hint="eastAsia"/>
        </w:rPr>
      </w:pPr>
      <w:r>
        <w:rPr>
          <w:rFonts w:hint="eastAsia"/>
        </w:rPr>
        <w:t>4.整体升降功能:床面整体至少包含高度调节:5</w:t>
      </w:r>
      <w:r>
        <w:rPr>
          <w:rFonts w:hint="eastAsia"/>
          <w:lang w:val="en-US" w:eastAsia="zh-CN"/>
        </w:rPr>
        <w:t>0</w:t>
      </w:r>
      <w:r>
        <w:rPr>
          <w:rFonts w:hint="eastAsia"/>
        </w:rPr>
        <w:t>0-8</w:t>
      </w:r>
      <w:r>
        <w:rPr>
          <w:rFonts w:hint="eastAsia"/>
          <w:lang w:val="en-US" w:eastAsia="zh-CN"/>
        </w:rPr>
        <w:t>00</w:t>
      </w:r>
      <w:r>
        <w:rPr>
          <w:rFonts w:hint="eastAsia"/>
        </w:rPr>
        <w:t>mm(士10mm);</w:t>
      </w:r>
    </w:p>
    <w:p w14:paraId="7CE6C076">
      <w:pPr>
        <w:rPr>
          <w:rFonts w:hint="eastAsia"/>
        </w:rPr>
      </w:pPr>
      <w:r>
        <w:rPr>
          <w:rFonts w:hint="eastAsia"/>
        </w:rPr>
        <w:t>▲5.整床前后倾斜、直立功能</w:t>
      </w:r>
      <w:r>
        <w:rPr>
          <w:rFonts w:hint="eastAsia"/>
          <w:lang w:eastAsia="zh-CN"/>
        </w:rPr>
        <w:t>：</w:t>
      </w:r>
      <w:r>
        <w:rPr>
          <w:rFonts w:hint="eastAsia"/>
        </w:rPr>
        <w:t>前后倾斜角度调节:13°±1°;床体直立角度:80°±2°;</w:t>
      </w:r>
    </w:p>
    <w:p w14:paraId="109E337D">
      <w:pPr>
        <w:rPr>
          <w:rFonts w:hint="eastAsia" w:eastAsiaTheme="minorEastAsia"/>
          <w:lang w:eastAsia="zh-CN"/>
        </w:rPr>
      </w:pPr>
      <w:r>
        <w:rPr>
          <w:rFonts w:hint="eastAsia"/>
        </w:rPr>
        <w:t>6.具备电动CPR:使整床快速恢复水平状态</w:t>
      </w:r>
      <w:r>
        <w:rPr>
          <w:rFonts w:hint="eastAsia"/>
          <w:lang w:eastAsia="zh-CN"/>
        </w:rPr>
        <w:t>。</w:t>
      </w:r>
    </w:p>
    <w:p w14:paraId="008F4BA3">
      <w:pPr>
        <w:rPr>
          <w:rFonts w:hint="eastAsia" w:eastAsiaTheme="minorEastAsia"/>
          <w:lang w:eastAsia="zh-CN"/>
        </w:rPr>
      </w:pPr>
      <w:r>
        <w:rPr>
          <w:rFonts w:hint="eastAsia"/>
        </w:rPr>
        <w:t>▲7.不间断电源(UPS)≧20次，满足病床移动时或紧急情况下断电操作</w:t>
      </w:r>
      <w:r>
        <w:rPr>
          <w:rFonts w:hint="eastAsia"/>
          <w:lang w:eastAsia="zh-CN"/>
        </w:rPr>
        <w:t>。</w:t>
      </w:r>
    </w:p>
    <w:p w14:paraId="6C4504E0">
      <w:pPr>
        <w:rPr>
          <w:rFonts w:hint="eastAsia"/>
        </w:rPr>
      </w:pPr>
      <w:r>
        <w:rPr>
          <w:rFonts w:hint="eastAsia"/>
        </w:rPr>
        <w:t>8.具备紧急停止功能，当发生紧急情况的时候，可以通过快速按下此按钮包括但不限于快速断电功能来达到保护的措施。</w:t>
      </w:r>
    </w:p>
    <w:p w14:paraId="30EC7324">
      <w:pPr>
        <w:rPr>
          <w:rFonts w:hint="eastAsia" w:eastAsiaTheme="minorEastAsia"/>
          <w:lang w:eastAsia="zh-CN"/>
        </w:rPr>
      </w:pPr>
      <w:r>
        <w:rPr>
          <w:rFonts w:hint="eastAsia"/>
        </w:rPr>
        <w:t>9.床体静态载重≥300kg，床体动态载重≥200kg</w:t>
      </w:r>
      <w:r>
        <w:rPr>
          <w:rFonts w:hint="eastAsia"/>
          <w:lang w:eastAsia="zh-CN"/>
        </w:rPr>
        <w:t>。</w:t>
      </w:r>
    </w:p>
    <w:p w14:paraId="6B4D597E">
      <w:pPr>
        <w:rPr>
          <w:rFonts w:hint="eastAsia" w:eastAsiaTheme="minorEastAsia"/>
          <w:lang w:eastAsia="zh-CN"/>
        </w:rPr>
      </w:pPr>
      <w:r>
        <w:rPr>
          <w:rFonts w:hint="eastAsia"/>
        </w:rPr>
        <w:t>10.电动病床床框及底框加厚用材，床体采用防锈工艺，金属管材达到内外防锈</w:t>
      </w:r>
      <w:r>
        <w:rPr>
          <w:rFonts w:hint="eastAsia"/>
          <w:lang w:eastAsia="zh-CN"/>
        </w:rPr>
        <w:t>，</w:t>
      </w:r>
      <w:r>
        <w:rPr>
          <w:rFonts w:hint="eastAsia"/>
        </w:rPr>
        <w:t>背部床板增加矩形钢管加固，采用三角变量自延位结构，有效转移床板承重，减少腹压，最大限度减少电机受力，有效延长电机及病床使用寿命</w:t>
      </w:r>
      <w:r>
        <w:rPr>
          <w:rFonts w:hint="eastAsia"/>
          <w:lang w:eastAsia="zh-CN"/>
        </w:rPr>
        <w:t>。</w:t>
      </w:r>
    </w:p>
    <w:p w14:paraId="3A2DDA78">
      <w:pPr>
        <w:rPr>
          <w:rFonts w:hint="eastAsia"/>
        </w:rPr>
      </w:pPr>
      <w:r>
        <w:rPr>
          <w:rFonts w:hint="eastAsia"/>
        </w:rPr>
        <w:t>12.采用品牌电机系统,具有电磁兼容性,电箱具备自动断电、过载保护功能,噪音≤50db。</w:t>
      </w:r>
    </w:p>
    <w:p w14:paraId="449C1BEA">
      <w:pPr>
        <w:rPr>
          <w:rFonts w:hint="eastAsia" w:eastAsiaTheme="minorEastAsia"/>
          <w:lang w:eastAsia="zh-CN"/>
        </w:rPr>
      </w:pPr>
      <w:r>
        <w:rPr>
          <w:rFonts w:hint="eastAsia"/>
        </w:rPr>
        <w:t>13.护士总控器,标识清楚，操作简易</w:t>
      </w:r>
      <w:r>
        <w:rPr>
          <w:rFonts w:hint="eastAsia"/>
          <w:lang w:eastAsia="zh-CN"/>
        </w:rPr>
        <w:t>。</w:t>
      </w:r>
    </w:p>
    <w:p w14:paraId="7E9ED57C">
      <w:pPr>
        <w:rPr>
          <w:rFonts w:hint="eastAsia" w:eastAsiaTheme="minorEastAsia"/>
          <w:lang w:eastAsia="zh-CN"/>
        </w:rPr>
      </w:pPr>
      <w:r>
        <w:rPr>
          <w:rFonts w:hint="eastAsia"/>
        </w:rPr>
        <w:t>14.床头尾板采用PE或HDPE原材料;床头板暗藏锁定开关，拆卸方便</w:t>
      </w:r>
      <w:r>
        <w:rPr>
          <w:rFonts w:hint="eastAsia"/>
          <w:lang w:eastAsia="zh-CN"/>
        </w:rPr>
        <w:t>。</w:t>
      </w:r>
    </w:p>
    <w:p w14:paraId="6718C500">
      <w:pPr>
        <w:rPr>
          <w:rFonts w:hint="eastAsia"/>
        </w:rPr>
      </w:pPr>
      <w:r>
        <w:rPr>
          <w:rFonts w:hint="eastAsia"/>
        </w:rPr>
        <w:t>15.至少五寸双面中控轮，脚轮骨架采用航空铝材一次压铸成型，一脚制动，四轮刹车;</w:t>
      </w:r>
    </w:p>
    <w:p w14:paraId="182A8B6E">
      <w:pPr>
        <w:rPr>
          <w:rFonts w:hint="default" w:eastAsiaTheme="minorEastAsia"/>
          <w:lang w:val="en-US" w:eastAsia="zh-CN"/>
        </w:rPr>
      </w:pPr>
      <w:r>
        <w:rPr>
          <w:rFonts w:hint="eastAsia"/>
        </w:rPr>
        <w:t>▲</w:t>
      </w:r>
      <w:r>
        <w:rPr>
          <w:rFonts w:hint="eastAsia"/>
          <w:lang w:val="en-US" w:eastAsia="zh-CN"/>
        </w:rPr>
        <w:t>16.儿童护栏设计，保证患儿安全。</w:t>
      </w:r>
    </w:p>
    <w:p w14:paraId="301B87B7">
      <w:pPr>
        <w:rPr>
          <w:rFonts w:hint="eastAsia"/>
        </w:rPr>
      </w:pPr>
    </w:p>
    <w:p w14:paraId="2FEE8E92">
      <w:pPr>
        <w:rPr>
          <w:rFonts w:hint="eastAsia"/>
        </w:rPr>
      </w:pPr>
      <w:r>
        <w:rPr>
          <w:rFonts w:hint="eastAsia"/>
        </w:rPr>
        <w:t>标准配置</w:t>
      </w:r>
      <w:r>
        <w:rPr>
          <w:rFonts w:hint="eastAsia"/>
          <w:lang w:eastAsia="zh-CN"/>
        </w:rPr>
        <w:t>（</w:t>
      </w:r>
      <w:r>
        <w:rPr>
          <w:rFonts w:hint="eastAsia"/>
          <w:lang w:val="en-US" w:eastAsia="zh-CN"/>
        </w:rPr>
        <w:t>单张</w:t>
      </w:r>
      <w:bookmarkStart w:id="0" w:name="_GoBack"/>
      <w:bookmarkEnd w:id="0"/>
      <w:r>
        <w:rPr>
          <w:rFonts w:hint="eastAsia"/>
          <w:lang w:eastAsia="zh-CN"/>
        </w:rPr>
        <w:t>）</w:t>
      </w:r>
      <w:r>
        <w:rPr>
          <w:rFonts w:hint="eastAsia"/>
        </w:rPr>
        <w:t>:</w:t>
      </w:r>
    </w:p>
    <w:p w14:paraId="1E1E399D">
      <w:pPr>
        <w:rPr>
          <w:rFonts w:hint="eastAsia" w:eastAsiaTheme="minorEastAsia"/>
          <w:lang w:eastAsia="zh-CN"/>
        </w:rPr>
      </w:pPr>
      <w:r>
        <w:rPr>
          <w:rFonts w:hint="eastAsia"/>
        </w:rPr>
        <w:t>1</w:t>
      </w:r>
      <w:r>
        <w:rPr>
          <w:rFonts w:hint="eastAsia"/>
          <w:lang w:val="en-US" w:eastAsia="zh-CN"/>
        </w:rPr>
        <w:t>.</w:t>
      </w:r>
      <w:r>
        <w:rPr>
          <w:rFonts w:hint="eastAsia"/>
        </w:rPr>
        <w:t>床体四角配防撞轮</w:t>
      </w:r>
      <w:r>
        <w:rPr>
          <w:rFonts w:hint="eastAsia"/>
          <w:lang w:eastAsia="zh-CN"/>
        </w:rPr>
        <w:t>。</w:t>
      </w:r>
    </w:p>
    <w:p w14:paraId="478B0957">
      <w:pPr>
        <w:rPr>
          <w:rFonts w:hint="eastAsia"/>
        </w:rPr>
      </w:pPr>
      <w:r>
        <w:rPr>
          <w:rFonts w:hint="eastAsia"/>
        </w:rPr>
        <w:t>2.床体四角配四个输液架插座，输液架插座与床体防撞轮一体化。</w:t>
      </w:r>
    </w:p>
    <w:p w14:paraId="4C2F9A6D">
      <w:pPr>
        <w:rPr>
          <w:rFonts w:hint="eastAsia" w:eastAsiaTheme="minorEastAsia"/>
          <w:lang w:eastAsia="zh-CN"/>
        </w:rPr>
      </w:pPr>
      <w:r>
        <w:rPr>
          <w:rFonts w:hint="eastAsia"/>
        </w:rPr>
        <w:t>3.床体两侧配四个可移动引流袋挂钩，多体位输液引流</w:t>
      </w:r>
      <w:r>
        <w:rPr>
          <w:rFonts w:hint="eastAsia"/>
          <w:lang w:eastAsia="zh-CN"/>
        </w:rPr>
        <w:t>。</w:t>
      </w:r>
    </w:p>
    <w:p w14:paraId="30106813">
      <w:pPr>
        <w:rPr>
          <w:rFonts w:hint="eastAsia" w:eastAsiaTheme="minorEastAsia"/>
          <w:lang w:eastAsia="zh-CN"/>
        </w:rPr>
      </w:pPr>
      <w:r>
        <w:rPr>
          <w:rFonts w:hint="eastAsia"/>
        </w:rPr>
        <w:t>4.电源线收纳架一个</w:t>
      </w:r>
      <w:r>
        <w:rPr>
          <w:rFonts w:hint="eastAsia"/>
          <w:lang w:eastAsia="zh-CN"/>
        </w:rPr>
        <w:t>。</w:t>
      </w:r>
    </w:p>
    <w:p w14:paraId="1C790BA7">
      <w:pPr>
        <w:rPr>
          <w:rFonts w:hint="eastAsia" w:eastAsiaTheme="minorEastAsia"/>
          <w:lang w:eastAsia="zh-CN"/>
        </w:rPr>
      </w:pPr>
      <w:r>
        <w:rPr>
          <w:rFonts w:hint="eastAsia"/>
        </w:rPr>
        <w:t>5.床体两侧配约束环5对</w:t>
      </w:r>
      <w:r>
        <w:rPr>
          <w:rFonts w:hint="eastAsia"/>
          <w:lang w:eastAsia="zh-CN"/>
        </w:rPr>
        <w:t>。</w:t>
      </w:r>
    </w:p>
    <w:p w14:paraId="5F1792BC">
      <w:pPr>
        <w:rPr>
          <w:rFonts w:hint="eastAsia"/>
        </w:rPr>
      </w:pPr>
      <w:r>
        <w:rPr>
          <w:rFonts w:hint="eastAsia"/>
        </w:rPr>
        <w:t>6.床底灯或照明指示灯一个。</w:t>
      </w:r>
    </w:p>
    <w:p w14:paraId="6DF99731">
      <w:pPr>
        <w:rPr>
          <w:rFonts w:hint="eastAsia"/>
        </w:rPr>
      </w:pPr>
      <w:r>
        <w:rPr>
          <w:rFonts w:hint="eastAsia"/>
        </w:rPr>
        <w:t>7.配套床垫≥80mm高密度海绵+环保棕(总密度≥90kg/m³)，输液架。</w:t>
      </w:r>
    </w:p>
    <w:p w14:paraId="61EA1FA8">
      <w:pPr>
        <w:rPr>
          <w:rFonts w:hint="eastAsia"/>
          <w:lang w:val="en-US" w:eastAsia="zh-CN"/>
        </w:rPr>
      </w:pPr>
      <w:r>
        <w:rPr>
          <w:rFonts w:hint="eastAsia"/>
          <w:lang w:val="en-US" w:eastAsia="zh-CN"/>
        </w:rPr>
        <w:t>8.配套标准病房床头柜1个。</w:t>
      </w:r>
    </w:p>
    <w:p w14:paraId="4C28BC21">
      <w:pPr>
        <w:rPr>
          <w:rFonts w:hint="default"/>
          <w:lang w:val="en-US" w:eastAsia="zh-CN"/>
        </w:rPr>
      </w:pPr>
      <w:r>
        <w:rPr>
          <w:rFonts w:hint="eastAsia"/>
          <w:lang w:val="en-US" w:eastAsia="zh-CN"/>
        </w:rPr>
        <w:t>9.配备桌板1个</w:t>
      </w:r>
    </w:p>
    <w:p w14:paraId="54725FDC">
      <w:pPr>
        <w:rPr>
          <w:rFonts w:hint="eastAsia"/>
          <w:lang w:val="en-US" w:eastAsia="zh-CN"/>
        </w:rPr>
      </w:pPr>
    </w:p>
    <w:p w14:paraId="7D306F49">
      <w:pPr>
        <w:rPr>
          <w:rFonts w:hint="eastAsia"/>
          <w:lang w:val="en-US" w:eastAsia="zh-CN"/>
        </w:rPr>
      </w:pPr>
    </w:p>
    <w:p w14:paraId="583A09AB">
      <w:pPr>
        <w:rPr>
          <w:rFonts w:hint="eastAsia"/>
          <w:lang w:val="en-US" w:eastAsia="zh-CN"/>
        </w:rPr>
      </w:pPr>
    </w:p>
    <w:p w14:paraId="225FA20A">
      <w:pPr>
        <w:rPr>
          <w:rFonts w:hint="eastAsia"/>
          <w:lang w:val="en-US" w:eastAsia="zh-CN"/>
        </w:rPr>
      </w:pPr>
    </w:p>
    <w:p w14:paraId="3387E4A9">
      <w:pPr>
        <w:rPr>
          <w:rFonts w:hint="eastAsia"/>
          <w:lang w:val="en-US" w:eastAsia="zh-CN"/>
        </w:rPr>
      </w:pPr>
    </w:p>
    <w:p w14:paraId="68410961">
      <w:pPr>
        <w:rPr>
          <w:rFonts w:hint="eastAsia"/>
          <w:lang w:val="en-US" w:eastAsia="zh-CN"/>
        </w:rPr>
      </w:pPr>
    </w:p>
    <w:p w14:paraId="6DC629F4">
      <w:pPr>
        <w:rPr>
          <w:rFonts w:hint="eastAsia"/>
          <w:lang w:val="en-US" w:eastAsia="zh-CN"/>
        </w:rPr>
      </w:pPr>
    </w:p>
    <w:p w14:paraId="1025A508">
      <w:pPr>
        <w:rPr>
          <w:rFonts w:hint="eastAsia"/>
          <w:lang w:val="en-US" w:eastAsia="zh-CN"/>
        </w:rPr>
      </w:pPr>
    </w:p>
    <w:p w14:paraId="43DE8FA0">
      <w:pPr>
        <w:rPr>
          <w:rFonts w:hint="eastAsia"/>
          <w:lang w:val="en-US" w:eastAsia="zh-CN"/>
        </w:rPr>
      </w:pPr>
    </w:p>
    <w:p w14:paraId="18DE6617">
      <w:pPr>
        <w:rPr>
          <w:rFonts w:hint="eastAsia"/>
          <w:lang w:val="en-US" w:eastAsia="zh-CN"/>
        </w:rPr>
      </w:pPr>
    </w:p>
    <w:p w14:paraId="4690F326">
      <w:pPr>
        <w:rPr>
          <w:rFonts w:hint="eastAsia"/>
          <w:lang w:val="en-US" w:eastAsia="zh-CN"/>
        </w:rPr>
      </w:pPr>
    </w:p>
    <w:p w14:paraId="7D94D435">
      <w:pPr>
        <w:rPr>
          <w:rFonts w:hint="default"/>
          <w:lang w:val="en-US" w:eastAsia="zh-CN"/>
        </w:rPr>
      </w:pPr>
    </w:p>
    <w:p w14:paraId="0DDE7F74">
      <w:pPr>
        <w:rPr>
          <w:rFonts w:hint="default"/>
          <w:lang w:val="en-US" w:eastAsia="zh-CN"/>
        </w:rPr>
      </w:pPr>
    </w:p>
    <w:p w14:paraId="0E382ACD">
      <w:pPr>
        <w:rPr>
          <w:rFonts w:hint="default"/>
          <w:lang w:val="en-US" w:eastAsia="zh-CN"/>
        </w:rPr>
      </w:pPr>
    </w:p>
    <w:p w14:paraId="66956F50">
      <w:pPr>
        <w:rPr>
          <w:rFonts w:hint="default"/>
          <w:lang w:val="en-US" w:eastAsia="zh-CN"/>
        </w:rPr>
      </w:pPr>
    </w:p>
    <w:p w14:paraId="512BD257">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52BE5D2A">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Theme="minorEastAsia" w:hAnsiTheme="minorEastAsia" w:eastAsiaTheme="minorEastAsia" w:cstheme="minorEastAsia"/>
          <w:b/>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w:t>
      </w:r>
      <w:r>
        <w:rPr>
          <w:rFonts w:hint="eastAsia" w:asciiTheme="minorEastAsia" w:hAnsiTheme="minorEastAsia" w:eastAsiaTheme="minorEastAsia" w:cstheme="minorEastAsia"/>
          <w:b/>
          <w:snapToGrid w:val="0"/>
          <w:color w:val="000000"/>
          <w:kern w:val="0"/>
          <w:sz w:val="28"/>
          <w:szCs w:val="28"/>
          <w:lang w:eastAsia="en-US"/>
        </w:rPr>
        <w:t>三、商务要求</w:t>
      </w:r>
    </w:p>
    <w:tbl>
      <w:tblPr>
        <w:tblStyle w:val="4"/>
        <w:tblW w:w="556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449"/>
        <w:gridCol w:w="7262"/>
      </w:tblGrid>
      <w:tr w14:paraId="40DC9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5"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7A73F">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1</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607C5">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投标报价要求</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614CD418">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1、报价必须含以下部分，包括：</w:t>
            </w:r>
          </w:p>
          <w:p w14:paraId="2C9899AD">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（1）货物的价格；</w:t>
            </w:r>
          </w:p>
          <w:p w14:paraId="761EDD58">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（2）必要的保险费用和各项税金；</w:t>
            </w:r>
          </w:p>
          <w:p w14:paraId="5F64E18A">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w:t>
            </w:r>
            <w:r>
              <w:rPr>
                <w:rFonts w:hint="eastAsia" w:asciiTheme="minorEastAsia" w:hAnsiTheme="minorEastAsia" w:eastAsiaTheme="minorEastAsia" w:cstheme="minorEastAsia"/>
                <w:snapToGrid w:val="0"/>
                <w:color w:val="auto"/>
                <w:spacing w:val="5"/>
                <w:kern w:val="0"/>
                <w:sz w:val="28"/>
                <w:szCs w:val="28"/>
                <w:lang w:eastAsia="en-US"/>
              </w:rPr>
              <w:t>其他</w:t>
            </w:r>
            <w:r>
              <w:rPr>
                <w:rFonts w:hint="eastAsia" w:asciiTheme="minorEastAsia" w:hAnsiTheme="minorEastAsia" w:eastAsiaTheme="minorEastAsia" w:cstheme="minorEastAsia"/>
                <w:snapToGrid w:val="0"/>
                <w:color w:val="000000"/>
                <w:spacing w:val="5"/>
                <w:kern w:val="0"/>
                <w:sz w:val="28"/>
                <w:szCs w:val="28"/>
                <w:lang w:eastAsia="en-US"/>
              </w:rPr>
              <w:t>包括货款、随配附件、备品备件、专用工具、包装、运输、装卸、保险、运抵指定交货地点、送货上门服务、现场安装调试、包装箱清理、保修等各种费用和售后服务、更新升级</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eastAsia="en-US"/>
              </w:rPr>
              <w:t>零配件更换、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tc>
      </w:tr>
      <w:tr w14:paraId="4152F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2FE66">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2</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2198F">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合同签订时间</w:t>
            </w:r>
          </w:p>
        </w:tc>
        <w:tc>
          <w:tcPr>
            <w:tcW w:w="39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C9A7A">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自中标通知书发出之日起</w:t>
            </w:r>
            <w:r>
              <w:rPr>
                <w:rFonts w:hint="eastAsia" w:asciiTheme="minorEastAsia" w:hAnsiTheme="minorEastAsia" w:cstheme="minorEastAsia"/>
                <w:snapToGrid w:val="0"/>
                <w:color w:val="000000"/>
                <w:spacing w:val="5"/>
                <w:kern w:val="0"/>
                <w:sz w:val="28"/>
                <w:szCs w:val="28"/>
                <w:lang w:val="en-US" w:eastAsia="zh-CN"/>
              </w:rPr>
              <w:t>10</w:t>
            </w:r>
            <w:r>
              <w:rPr>
                <w:rFonts w:hint="eastAsia" w:asciiTheme="minorEastAsia" w:hAnsiTheme="minorEastAsia" w:eastAsiaTheme="minorEastAsia" w:cstheme="minorEastAsia"/>
                <w:snapToGrid w:val="0"/>
                <w:color w:val="000000"/>
                <w:spacing w:val="5"/>
                <w:kern w:val="0"/>
                <w:sz w:val="28"/>
                <w:szCs w:val="28"/>
                <w:lang w:eastAsia="en-US"/>
              </w:rPr>
              <w:t>日内。</w:t>
            </w:r>
          </w:p>
        </w:tc>
      </w:tr>
      <w:tr w14:paraId="13312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6C531">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3</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0B865">
            <w:pPr>
              <w:keepNext/>
              <w:keepLines/>
              <w:pageBreakBefore w:val="0"/>
              <w:widowControl w:val="0"/>
              <w:kinsoku/>
              <w:wordWrap w:val="0"/>
              <w:overflowPunct/>
              <w:topLinePunct/>
              <w:autoSpaceDE/>
              <w:autoSpaceDN/>
              <w:bidi w:val="0"/>
              <w:adjustRightInd w:val="0"/>
              <w:snapToGrid w:val="0"/>
              <w:spacing w:before="176" w:line="360" w:lineRule="exact"/>
              <w:jc w:val="both"/>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交货时间及地点</w:t>
            </w:r>
          </w:p>
        </w:tc>
        <w:tc>
          <w:tcPr>
            <w:tcW w:w="39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F9E70">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eastAsia="en-US"/>
              </w:rPr>
              <w:t>1.交货期：合同签订</w:t>
            </w:r>
            <w:r>
              <w:rPr>
                <w:rFonts w:hint="eastAsia" w:asciiTheme="minorEastAsia" w:hAnsiTheme="minorEastAsia" w:eastAsiaTheme="minorEastAsia" w:cstheme="minorEastAsia"/>
                <w:snapToGrid w:val="0"/>
                <w:color w:val="000000"/>
                <w:spacing w:val="5"/>
                <w:kern w:val="0"/>
                <w:sz w:val="28"/>
                <w:szCs w:val="28"/>
                <w:lang w:val="en-US" w:eastAsia="zh-CN"/>
              </w:rPr>
              <w:t>之日起</w:t>
            </w:r>
            <w:r>
              <w:rPr>
                <w:rFonts w:hint="eastAsia" w:asciiTheme="minorEastAsia" w:hAnsiTheme="minorEastAsia" w:eastAsiaTheme="minorEastAsia" w:cstheme="minorEastAsia"/>
                <w:snapToGrid w:val="0"/>
                <w:color w:val="000000"/>
                <w:spacing w:val="5"/>
                <w:kern w:val="0"/>
                <w:sz w:val="28"/>
                <w:szCs w:val="28"/>
                <w:lang w:eastAsia="en-US"/>
              </w:rPr>
              <w:t>30天内完成交货安装调试并正常运行</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val="en-US" w:eastAsia="zh-CN"/>
              </w:rPr>
              <w:t>配套耗材按需供应。</w:t>
            </w:r>
          </w:p>
          <w:p w14:paraId="74D93E90">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4"/>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2.地点：广西壮族自治区江滨医院内采购人指定地点。</w:t>
            </w:r>
          </w:p>
        </w:tc>
      </w:tr>
      <w:tr w14:paraId="22534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36A3E">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4</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7C0E9">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质保期</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2589D131">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1.投标人应明确承诺：按国家有关产品“三包”规定执行“三包”，货物验收合格后，自安装验收合格之日起</w:t>
            </w:r>
            <w:r>
              <w:rPr>
                <w:rFonts w:hint="eastAsia" w:ascii="宋体" w:hAnsi="宋体" w:eastAsia="宋体" w:cs="宋体"/>
                <w:snapToGrid w:val="0"/>
                <w:color w:val="000000"/>
                <w:spacing w:val="5"/>
                <w:kern w:val="0"/>
                <w:sz w:val="28"/>
                <w:szCs w:val="28"/>
                <w:lang w:eastAsia="en-US"/>
              </w:rPr>
              <w:t>≧</w:t>
            </w:r>
            <w:r>
              <w:rPr>
                <w:rFonts w:hint="eastAsia" w:asciiTheme="minorEastAsia" w:hAnsiTheme="minorEastAsia" w:eastAsiaTheme="minorEastAsia" w:cstheme="minorEastAsia"/>
                <w:snapToGrid w:val="0"/>
                <w:color w:val="000000"/>
                <w:spacing w:val="5"/>
                <w:kern w:val="0"/>
                <w:sz w:val="28"/>
                <w:szCs w:val="28"/>
                <w:lang w:val="en-US" w:eastAsia="zh-CN"/>
              </w:rPr>
              <w:t>3年</w:t>
            </w:r>
            <w:r>
              <w:rPr>
                <w:rFonts w:hint="eastAsia" w:asciiTheme="minorEastAsia" w:hAnsiTheme="minorEastAsia" w:eastAsiaTheme="minorEastAsia" w:cstheme="minorEastAsia"/>
                <w:b/>
                <w:bCs/>
                <w:snapToGrid w:val="0"/>
                <w:color w:val="auto"/>
                <w:spacing w:val="5"/>
                <w:kern w:val="0"/>
                <w:sz w:val="28"/>
                <w:szCs w:val="28"/>
                <w:lang w:val="en-US" w:eastAsia="zh-CN"/>
              </w:rPr>
              <w:t>。</w:t>
            </w:r>
            <w:r>
              <w:rPr>
                <w:rFonts w:hint="eastAsia" w:asciiTheme="minorEastAsia" w:hAnsiTheme="minorEastAsia" w:eastAsiaTheme="minorEastAsia" w:cstheme="minorEastAsia"/>
                <w:snapToGrid w:val="0"/>
                <w:color w:val="000000"/>
                <w:spacing w:val="5"/>
                <w:kern w:val="0"/>
                <w:sz w:val="28"/>
                <w:szCs w:val="28"/>
                <w:lang w:eastAsia="en-US"/>
              </w:rPr>
              <w:t>质保期内非人为</w:t>
            </w:r>
            <w:r>
              <w:rPr>
                <w:rFonts w:hint="eastAsia" w:asciiTheme="minorEastAsia" w:hAnsiTheme="minorEastAsia" w:eastAsiaTheme="minorEastAsia" w:cstheme="minorEastAsia"/>
                <w:snapToGrid w:val="0"/>
                <w:color w:val="auto"/>
                <w:spacing w:val="5"/>
                <w:kern w:val="0"/>
                <w:sz w:val="28"/>
                <w:szCs w:val="28"/>
                <w:lang w:eastAsia="en-US"/>
              </w:rPr>
              <w:t>损坏</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000000"/>
                <w:spacing w:val="5"/>
                <w:kern w:val="0"/>
                <w:sz w:val="28"/>
                <w:szCs w:val="28"/>
                <w:lang w:eastAsia="en-US"/>
              </w:rPr>
              <w:t>更换所有故障零配件，</w:t>
            </w:r>
            <w:r>
              <w:rPr>
                <w:rFonts w:hint="eastAsia" w:asciiTheme="minorEastAsia" w:hAnsiTheme="minorEastAsia" w:eastAsiaTheme="minorEastAsia" w:cstheme="minorEastAsia"/>
                <w:snapToGrid w:val="0"/>
                <w:color w:val="auto"/>
                <w:spacing w:val="5"/>
                <w:kern w:val="0"/>
                <w:sz w:val="28"/>
                <w:szCs w:val="28"/>
                <w:lang w:eastAsia="en-US"/>
              </w:rPr>
              <w:t>并</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lang w:eastAsia="en-US"/>
              </w:rPr>
              <w:t>提</w:t>
            </w:r>
            <w:r>
              <w:rPr>
                <w:rFonts w:hint="eastAsia" w:asciiTheme="minorEastAsia" w:hAnsiTheme="minorEastAsia" w:eastAsiaTheme="minorEastAsia" w:cstheme="minorEastAsia"/>
                <w:snapToGrid w:val="0"/>
                <w:color w:val="000000"/>
                <w:spacing w:val="5"/>
                <w:kern w:val="0"/>
                <w:sz w:val="28"/>
                <w:szCs w:val="28"/>
                <w:lang w:eastAsia="en-US"/>
              </w:rPr>
              <w:t>供设备的系统软件及硬件的安全性改版升级和技术支持，确保设备正常运行，质保期满后，终身维护。</w:t>
            </w:r>
          </w:p>
          <w:p w14:paraId="4913DE9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2.要求投标货物是全新的、未经改装的、合格的、满足本项目技术需求及要求的货物。所有零部件、配件必须是未经使用的全新的并符合国家有关质量安全标准的产品。</w:t>
            </w:r>
          </w:p>
          <w:p w14:paraId="5E211619">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3.质保期所更换的零配件必须是原厂全新的零配件，满足设备运行要求。</w:t>
            </w:r>
          </w:p>
          <w:p w14:paraId="0ED4F66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4.质保期承诺优于国家“三包”规定的，或优于招标文件规定的，按投标人实际承诺执行。</w:t>
            </w:r>
          </w:p>
          <w:p w14:paraId="792A16F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5.若在使用的前3个月内，出现非人为操作失误的重大故障，</w:t>
            </w:r>
            <w:r>
              <w:rPr>
                <w:rFonts w:hint="eastAsia" w:asciiTheme="minorEastAsia" w:hAnsiTheme="minorEastAsia" w:eastAsiaTheme="minorEastAsia" w:cstheme="minorEastAsia"/>
                <w:snapToGrid w:val="0"/>
                <w:color w:val="000000"/>
                <w:spacing w:val="5"/>
                <w:kern w:val="0"/>
                <w:sz w:val="28"/>
                <w:szCs w:val="28"/>
                <w:lang w:val="en-US" w:eastAsia="zh-CN"/>
              </w:rPr>
              <w:t>中标人</w:t>
            </w:r>
            <w:r>
              <w:rPr>
                <w:rFonts w:hint="eastAsia" w:asciiTheme="minorEastAsia" w:hAnsiTheme="minorEastAsia" w:eastAsiaTheme="minorEastAsia" w:cstheme="minorEastAsia"/>
                <w:snapToGrid w:val="0"/>
                <w:color w:val="000000"/>
                <w:spacing w:val="5"/>
                <w:kern w:val="0"/>
                <w:sz w:val="28"/>
                <w:szCs w:val="28"/>
                <w:lang w:eastAsia="en-US"/>
              </w:rPr>
              <w:t>应予以</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lang w:eastAsia="en-US"/>
              </w:rPr>
              <w:t>换货</w:t>
            </w:r>
            <w:r>
              <w:rPr>
                <w:rFonts w:hint="eastAsia" w:asciiTheme="minorEastAsia" w:hAnsiTheme="minorEastAsia" w:eastAsiaTheme="minorEastAsia" w:cstheme="minorEastAsia"/>
                <w:snapToGrid w:val="0"/>
                <w:color w:val="000000"/>
                <w:spacing w:val="5"/>
                <w:kern w:val="0"/>
                <w:sz w:val="28"/>
                <w:szCs w:val="28"/>
                <w:lang w:eastAsia="en-US"/>
              </w:rPr>
              <w:t>。</w:t>
            </w:r>
          </w:p>
        </w:tc>
      </w:tr>
      <w:tr w14:paraId="6FB76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3877F">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5</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60265">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售后服务要求</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5E13B39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0E5264C0">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相关人员培训:标的包含医护人员及工程人员的培训计划费用，设备装机验收后，现场提供对采购人的1次或多次基本培训，使采购人使用人员及工程人员，熟练掌握全部功能及基本维修。其中医务人员专项培训2人次，工程人员专项培训2人次，视采购人时间安排确定。</w:t>
            </w:r>
          </w:p>
          <w:p w14:paraId="7AC7C0D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3.提供7*24小时售后服务，接到采购人通知后2小时内作出实质响应（远程解决或做出预备维护动作），并在24小时内恢复设备运行；</w:t>
            </w:r>
          </w:p>
          <w:p w14:paraId="2D708B6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55D451F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，采购人不再承担任何费用。</w:t>
            </w:r>
          </w:p>
          <w:p w14:paraId="37C0864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48FB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BDA31">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6</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D038B">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医疗器械注册证</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00D16C6F">
            <w:pPr>
              <w:keepNext/>
              <w:keepLines/>
              <w:pageBreakBefore w:val="0"/>
              <w:widowControl w:val="0"/>
              <w:kinsoku/>
              <w:wordWrap w:val="0"/>
              <w:overflowPunct/>
              <w:topLinePunct/>
              <w:autoSpaceDE/>
              <w:autoSpaceDN/>
              <w:bidi w:val="0"/>
              <w:adjustRightInd w:val="0"/>
              <w:snapToGrid w:val="0"/>
              <w:spacing w:before="185" w:line="360" w:lineRule="exact"/>
              <w:ind w:right="87"/>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以上货物供应商所投产品属医疗器械管理范畴的，投标产品属第二、三类医疗器械产品的，投标响应文件中须按《医疗器械注册与备案管理办法》（国家市场监督管 理总局令第47号）提供该设备有效的医疗器械注册证复印件加盖投标人单位公章，否则投标无效。</w:t>
            </w:r>
          </w:p>
        </w:tc>
      </w:tr>
      <w:tr w14:paraId="1977A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0CA41">
            <w:pPr>
              <w:keepNext/>
              <w:keepLines/>
              <w:pageBreakBefore w:val="0"/>
              <w:widowControl w:val="0"/>
              <w:kinsoku/>
              <w:wordWrap w:val="0"/>
              <w:overflowPunct/>
              <w:topLinePunct/>
              <w:autoSpaceDE/>
              <w:autoSpaceDN/>
              <w:bidi w:val="0"/>
              <w:adjustRightInd w:val="0"/>
              <w:snapToGrid w:val="0"/>
              <w:spacing w:before="178" w:line="360" w:lineRule="exact"/>
              <w:ind w:left="125"/>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7</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3AAAF">
            <w:pPr>
              <w:keepNext/>
              <w:keepLines/>
              <w:pageBreakBefore w:val="0"/>
              <w:widowControl w:val="0"/>
              <w:kinsoku/>
              <w:wordWrap w:val="0"/>
              <w:overflowPunct/>
              <w:topLinePunct/>
              <w:autoSpaceDE/>
              <w:autoSpaceDN/>
              <w:bidi w:val="0"/>
              <w:adjustRightInd w:val="0"/>
              <w:snapToGrid w:val="0"/>
              <w:spacing w:before="185" w:line="360" w:lineRule="exact"/>
              <w:ind w:right="87"/>
              <w:jc w:val="center"/>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付款方式</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05D55A17">
            <w:pPr>
              <w:keepNext/>
              <w:keepLines/>
              <w:pageBreakBefore w:val="0"/>
              <w:widowControl w:val="0"/>
              <w:kinsoku/>
              <w:wordWrap w:val="0"/>
              <w:overflowPunct/>
              <w:topLinePunct/>
              <w:autoSpaceDE/>
              <w:autoSpaceDN/>
              <w:bidi w:val="0"/>
              <w:adjustRightInd w:val="0"/>
              <w:snapToGrid w:val="0"/>
              <w:spacing w:before="185" w:line="360" w:lineRule="exact"/>
              <w:ind w:left="115" w:right="87"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1.合同签订全部设备安装使用验收合格，收到全额有效发票</w:t>
            </w:r>
            <w:r>
              <w:rPr>
                <w:rFonts w:hint="eastAsia" w:asciiTheme="minorEastAsia" w:hAnsiTheme="minorEastAsia" w:eastAsiaTheme="minorEastAsia" w:cstheme="minorEastAsia"/>
                <w:snapToGrid w:val="0"/>
                <w:color w:val="000000"/>
                <w:spacing w:val="5"/>
                <w:kern w:val="0"/>
                <w:sz w:val="28"/>
                <w:szCs w:val="28"/>
                <w:lang w:val="en-US" w:eastAsia="zh-CN"/>
              </w:rPr>
              <w:t>且</w:t>
            </w:r>
            <w:r>
              <w:rPr>
                <w:rFonts w:hint="eastAsia" w:asciiTheme="minorEastAsia" w:hAnsiTheme="minorEastAsia" w:eastAsiaTheme="minorEastAsia" w:cstheme="minorEastAsia"/>
                <w:snapToGrid w:val="0"/>
                <w:color w:val="000000"/>
                <w:spacing w:val="5"/>
                <w:kern w:val="0"/>
                <w:sz w:val="28"/>
                <w:szCs w:val="28"/>
                <w:lang w:eastAsia="en-US"/>
              </w:rPr>
              <w:t>完成审批手续后10个工作日内支付95%合同款，剩余5%合同款质保期满后经核验无质量问题一次性支付（无息）。付款前</w:t>
            </w:r>
            <w:r>
              <w:rPr>
                <w:rFonts w:hint="eastAsia" w:asciiTheme="minorEastAsia" w:hAnsiTheme="minorEastAsia" w:eastAsiaTheme="minorEastAsia" w:cstheme="minorEastAsia"/>
                <w:snapToGrid w:val="0"/>
                <w:color w:val="000000"/>
                <w:spacing w:val="5"/>
                <w:kern w:val="0"/>
                <w:sz w:val="28"/>
                <w:szCs w:val="28"/>
                <w:lang w:val="en-US" w:eastAsia="zh-CN"/>
              </w:rPr>
              <w:t>中标</w:t>
            </w:r>
            <w:r>
              <w:rPr>
                <w:rFonts w:hint="eastAsia" w:asciiTheme="minorEastAsia" w:hAnsiTheme="minorEastAsia" w:eastAsiaTheme="minorEastAsia" w:cstheme="minorEastAsia"/>
                <w:snapToGrid w:val="0"/>
                <w:color w:val="000000"/>
                <w:spacing w:val="5"/>
                <w:kern w:val="0"/>
                <w:sz w:val="28"/>
                <w:szCs w:val="28"/>
                <w:lang w:eastAsia="en-US"/>
              </w:rPr>
              <w:t xml:space="preserve">人未开具发票的，采购人有权不进行支付。 </w:t>
            </w:r>
          </w:p>
          <w:p w14:paraId="28A94F7F">
            <w:pPr>
              <w:keepNext/>
              <w:keepLines/>
              <w:pageBreakBefore w:val="0"/>
              <w:widowControl w:val="0"/>
              <w:kinsoku/>
              <w:wordWrap w:val="0"/>
              <w:overflowPunct/>
              <w:topLinePunct/>
              <w:autoSpaceDE/>
              <w:autoSpaceDN/>
              <w:bidi w:val="0"/>
              <w:adjustRightInd w:val="0"/>
              <w:snapToGrid w:val="0"/>
              <w:spacing w:before="185" w:line="360" w:lineRule="exact"/>
              <w:ind w:left="115" w:right="87"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付款时，中标人须提供符合要求的发票给采购人，否则采购人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73E28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E0F38">
            <w:pPr>
              <w:keepNext/>
              <w:keepLines/>
              <w:pageBreakBefore w:val="0"/>
              <w:widowControl w:val="0"/>
              <w:kinsoku/>
              <w:wordWrap w:val="0"/>
              <w:overflowPunct/>
              <w:topLinePunct/>
              <w:autoSpaceDE/>
              <w:autoSpaceDN/>
              <w:bidi w:val="0"/>
              <w:adjustRightInd w:val="0"/>
              <w:snapToGrid w:val="0"/>
              <w:spacing w:before="176" w:line="360" w:lineRule="exact"/>
              <w:ind w:firstLine="292" w:firstLineChars="100"/>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8</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2CF7D">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履约保证金</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55115C0D">
            <w:pPr>
              <w:keepNext/>
              <w:keepLines/>
              <w:pageBreakBefore w:val="0"/>
              <w:widowControl w:val="0"/>
              <w:kinsoku/>
              <w:wordWrap w:val="0"/>
              <w:overflowPunct/>
              <w:topLinePunct/>
              <w:autoSpaceDE/>
              <w:autoSpaceDN/>
              <w:bidi w:val="0"/>
              <w:adjustRightInd w:val="0"/>
              <w:snapToGrid w:val="0"/>
              <w:spacing w:line="360" w:lineRule="exact"/>
              <w:ind w:left="113" w:right="85" w:firstLine="584"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val="en-US" w:eastAsia="zh-CN"/>
              </w:rPr>
            </w:pPr>
            <w:r>
              <w:rPr>
                <w:rFonts w:hint="eastAsia" w:asciiTheme="minorEastAsia" w:hAnsiTheme="minorEastAsia" w:eastAsiaTheme="minorEastAsia" w:cstheme="minorEastAsia"/>
                <w:snapToGrid w:val="0"/>
                <w:color w:val="000000"/>
                <w:spacing w:val="6"/>
                <w:kern w:val="0"/>
                <w:sz w:val="28"/>
                <w:szCs w:val="28"/>
                <w:lang w:val="en-US" w:eastAsia="zh-CN"/>
              </w:rPr>
              <w:t>无</w:t>
            </w:r>
          </w:p>
        </w:tc>
      </w:tr>
      <w:tr w14:paraId="06290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5EFB3">
            <w:pPr>
              <w:keepNext/>
              <w:keepLines/>
              <w:pageBreakBefore w:val="0"/>
              <w:widowControl w:val="0"/>
              <w:kinsoku/>
              <w:wordWrap w:val="0"/>
              <w:overflowPunct/>
              <w:topLinePunct/>
              <w:autoSpaceDE/>
              <w:autoSpaceDN/>
              <w:bidi w:val="0"/>
              <w:adjustRightInd w:val="0"/>
              <w:snapToGrid w:val="0"/>
              <w:spacing w:before="176" w:line="360" w:lineRule="exact"/>
              <w:ind w:left="125"/>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9</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18453">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验收标准、验收方法及方案</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2E11AB74">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1.中标人提供不符合采购文件、投标文件承诺的或本合同规定的货物，采购人有权拒绝接受。</w:t>
            </w:r>
          </w:p>
          <w:p w14:paraId="047965B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2.中标人应将所提供货物的装箱清单、用户手册、原厂保修卡、随机资料、工具和备品、备件、验收单等交付给采购人，如有缺失应在采购人要求的期限内及时补齐，否则视为逾期交货。</w:t>
            </w:r>
          </w:p>
          <w:p w14:paraId="728BA5B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 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1311597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作出开箱记录，双方签字确认。中标人应保证货物到达采购人所在地完好无损，如有缺漏、损坏，由中标人负责调换、补齐或赔偿。</w:t>
            </w:r>
          </w:p>
          <w:p w14:paraId="4E49D58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31C2B5D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6.中标人提供的货物或服务未达到招标文件规定的要求，且对采购人造成损失的，由中标人承担一切责任，并赔偿所造成的损失。</w:t>
            </w:r>
          </w:p>
          <w:p w14:paraId="1A0A6B1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7.采购人需要制造商对中标人交付的产品或服务（包括质量、参数等）进行确认的，制造商应予以配合并出具书面意见，相关配合事项由中标人与制造商协调。</w:t>
            </w:r>
          </w:p>
          <w:p w14:paraId="214F6C5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8.中标人在验收时须附上设备有效的医疗器械注册证及完整内容的医疗器械注册证附件（注册产品标准/产品技术要求）复印件。（如涉及2类、3类医疗器械时必须提供，1类医疗器械如有请提供，不涉及不提供）。</w:t>
            </w:r>
          </w:p>
          <w:p w14:paraId="7F4D2EF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9.除采购人需要的产品包装材料外，产品验收后所产生的废弃物（如泡沫、塑料膜、包装袋、安装调试所产生的废弃物等）由中标人处理。</w:t>
            </w:r>
          </w:p>
        </w:tc>
      </w:tr>
      <w:tr w14:paraId="7AEB5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292" w:type="pct"/>
            <w:vAlign w:val="center"/>
          </w:tcPr>
          <w:p w14:paraId="002F0294">
            <w:pPr>
              <w:keepNext/>
              <w:keepLines/>
              <w:pageBreakBefore w:val="0"/>
              <w:widowControl w:val="0"/>
              <w:kinsoku/>
              <w:wordWrap w:val="0"/>
              <w:overflowPunct/>
              <w:topLinePunct/>
              <w:autoSpaceDE/>
              <w:autoSpaceDN/>
              <w:bidi w:val="0"/>
              <w:adjustRightInd w:val="0"/>
              <w:snapToGrid w:val="0"/>
              <w:spacing w:before="71" w:line="360" w:lineRule="exact"/>
              <w:jc w:val="both"/>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7"/>
                <w:kern w:val="0"/>
                <w:sz w:val="28"/>
                <w:szCs w:val="28"/>
                <w:lang w:eastAsia="en-US"/>
              </w:rPr>
              <w:t>10</w:t>
            </w:r>
          </w:p>
        </w:tc>
        <w:tc>
          <w:tcPr>
            <w:tcW w:w="782" w:type="pct"/>
            <w:vAlign w:val="center"/>
          </w:tcPr>
          <w:p w14:paraId="656C5553">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违约责任</w:t>
            </w:r>
          </w:p>
          <w:p w14:paraId="109F39F7">
            <w:pPr>
              <w:keepNext/>
              <w:keepLines/>
              <w:pageBreakBefore w:val="0"/>
              <w:widowControl w:val="0"/>
              <w:kinsoku/>
              <w:wordWrap w:val="0"/>
              <w:overflowPunct/>
              <w:topLinePunct/>
              <w:autoSpaceDE/>
              <w:autoSpaceDN/>
              <w:bidi w:val="0"/>
              <w:adjustRightInd w:val="0"/>
              <w:snapToGrid w:val="0"/>
              <w:spacing w:before="71" w:line="360" w:lineRule="exact"/>
              <w:ind w:left="788"/>
              <w:jc w:val="center"/>
              <w:textAlignment w:val="baseline"/>
              <w:rPr>
                <w:rFonts w:hint="eastAsia" w:asciiTheme="minorEastAsia" w:hAnsiTheme="minorEastAsia" w:eastAsiaTheme="minorEastAsia" w:cstheme="minorEastAsia"/>
                <w:snapToGrid w:val="0"/>
                <w:color w:val="000000"/>
                <w:kern w:val="0"/>
                <w:sz w:val="28"/>
                <w:szCs w:val="28"/>
                <w:lang w:eastAsia="en-US"/>
              </w:rPr>
            </w:pPr>
          </w:p>
        </w:tc>
        <w:tc>
          <w:tcPr>
            <w:tcW w:w="3925" w:type="pct"/>
          </w:tcPr>
          <w:p w14:paraId="0F20500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1.中标人所提供的货物规格、技术标准、材料等质量不合格</w:t>
            </w:r>
            <w:r>
              <w:rPr>
                <w:rFonts w:hint="eastAsia" w:asciiTheme="minorEastAsia" w:hAnsiTheme="minorEastAsia" w:eastAsiaTheme="minorEastAsia" w:cstheme="minorEastAsia"/>
                <w:snapToGrid w:val="0"/>
                <w:color w:val="000000"/>
                <w:kern w:val="0"/>
                <w:sz w:val="28"/>
                <w:szCs w:val="28"/>
                <w:lang w:eastAsia="en-US"/>
              </w:rPr>
              <w:t>或不符合相关法律法规的，应按要求在5日内更换完毕，更</w:t>
            </w:r>
            <w:r>
              <w:rPr>
                <w:rFonts w:hint="eastAsia" w:asciiTheme="minorEastAsia" w:hAnsiTheme="minorEastAsia" w:eastAsiaTheme="minorEastAsia" w:cstheme="minorEastAsia"/>
                <w:snapToGrid w:val="0"/>
                <w:color w:val="000000"/>
                <w:spacing w:val="-1"/>
                <w:kern w:val="0"/>
                <w:sz w:val="28"/>
                <w:szCs w:val="28"/>
                <w:lang w:eastAsia="en-US"/>
              </w:rPr>
              <w:t>换不</w:t>
            </w:r>
            <w:r>
              <w:rPr>
                <w:rFonts w:hint="eastAsia" w:asciiTheme="minorEastAsia" w:hAnsiTheme="minorEastAsia" w:eastAsiaTheme="minorEastAsia" w:cstheme="minorEastAsia"/>
                <w:snapToGrid w:val="0"/>
                <w:color w:val="000000"/>
                <w:kern w:val="0"/>
                <w:sz w:val="28"/>
                <w:szCs w:val="28"/>
                <w:lang w:eastAsia="en-US"/>
              </w:rPr>
              <w:t xml:space="preserve"> </w:t>
            </w:r>
            <w:r>
              <w:rPr>
                <w:rFonts w:hint="eastAsia" w:asciiTheme="minorEastAsia" w:hAnsiTheme="minorEastAsia" w:eastAsiaTheme="minorEastAsia" w:cstheme="minorEastAsia"/>
                <w:snapToGrid w:val="0"/>
                <w:color w:val="000000"/>
                <w:spacing w:val="5"/>
                <w:kern w:val="0"/>
                <w:sz w:val="28"/>
                <w:szCs w:val="28"/>
                <w:lang w:eastAsia="en-US"/>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Theme="minorEastAsia" w:hAnsiTheme="minorEastAsia" w:eastAsiaTheme="minorEastAsia" w:cstheme="minorEastAsia"/>
                <w:snapToGrid w:val="0"/>
                <w:color w:val="000000"/>
                <w:spacing w:val="6"/>
                <w:kern w:val="0"/>
                <w:sz w:val="28"/>
                <w:szCs w:val="28"/>
                <w:lang w:eastAsia="en-US"/>
              </w:rPr>
              <w:t>料或资质材料到期未及时更新提供的</w:t>
            </w:r>
            <w:r>
              <w:rPr>
                <w:rFonts w:hint="eastAsia" w:asciiTheme="minorEastAsia" w:hAnsiTheme="minorEastAsia" w:eastAsiaTheme="minorEastAsia" w:cstheme="minorEastAsia"/>
                <w:snapToGrid w:val="0"/>
                <w:color w:val="000000"/>
                <w:spacing w:val="2"/>
                <w:kern w:val="0"/>
                <w:sz w:val="28"/>
                <w:szCs w:val="28"/>
                <w:lang w:eastAsia="en-US"/>
              </w:rPr>
              <w:t>），</w:t>
            </w:r>
            <w:r>
              <w:rPr>
                <w:rFonts w:hint="eastAsia" w:asciiTheme="minorEastAsia" w:hAnsiTheme="minorEastAsia" w:eastAsiaTheme="minorEastAsia" w:cstheme="minorEastAsia"/>
                <w:snapToGrid w:val="0"/>
                <w:color w:val="000000"/>
                <w:spacing w:val="6"/>
                <w:kern w:val="0"/>
                <w:sz w:val="28"/>
                <w:szCs w:val="28"/>
                <w:lang w:eastAsia="en-US"/>
              </w:rPr>
              <w:t>采购人可以要求</w:t>
            </w:r>
            <w:r>
              <w:rPr>
                <w:rFonts w:hint="eastAsia" w:asciiTheme="minorEastAsia" w:hAnsiTheme="minorEastAsia" w:eastAsiaTheme="minorEastAsia" w:cstheme="minorEastAsia"/>
                <w:snapToGrid w:val="0"/>
                <w:color w:val="000000"/>
                <w:spacing w:val="5"/>
                <w:kern w:val="0"/>
                <w:sz w:val="28"/>
                <w:szCs w:val="28"/>
                <w:lang w:eastAsia="en-US"/>
              </w:rPr>
              <w:t>更换或退货，中标人须支付采购人该批货款额的30%作为赔偿金。存在质量问题的，采购人有权拒绝接收，同时有权要求中标人支付该批</w:t>
            </w:r>
            <w:r>
              <w:rPr>
                <w:rFonts w:hint="eastAsia" w:asciiTheme="minorEastAsia" w:hAnsiTheme="minorEastAsia" w:eastAsiaTheme="minorEastAsia" w:cstheme="minorEastAsia"/>
                <w:snapToGrid w:val="0"/>
                <w:color w:val="000000"/>
                <w:spacing w:val="-1"/>
                <w:kern w:val="0"/>
                <w:sz w:val="28"/>
                <w:szCs w:val="28"/>
                <w:lang w:eastAsia="en-US"/>
              </w:rPr>
              <w:t>货款额的</w:t>
            </w:r>
            <w:r>
              <w:rPr>
                <w:rFonts w:hint="eastAsia" w:asciiTheme="minorEastAsia" w:hAnsiTheme="minorEastAsia" w:eastAsiaTheme="minorEastAsia" w:cstheme="minorEastAsia"/>
                <w:snapToGrid w:val="0"/>
                <w:color w:val="000000"/>
                <w:spacing w:val="-42"/>
                <w:kern w:val="0"/>
                <w:sz w:val="28"/>
                <w:szCs w:val="28"/>
                <w:lang w:eastAsia="en-US"/>
              </w:rPr>
              <w:t xml:space="preserve"> </w:t>
            </w:r>
            <w:r>
              <w:rPr>
                <w:rFonts w:hint="eastAsia" w:asciiTheme="minorEastAsia" w:hAnsiTheme="minorEastAsia" w:eastAsiaTheme="minorEastAsia" w:cstheme="minorEastAsia"/>
                <w:snapToGrid w:val="0"/>
                <w:color w:val="000000"/>
                <w:spacing w:val="-1"/>
                <w:kern w:val="0"/>
                <w:sz w:val="28"/>
                <w:szCs w:val="28"/>
                <w:lang w:eastAsia="en-US"/>
              </w:rPr>
              <w:t>5%违约金并赔偿采购人经济损失。</w:t>
            </w:r>
          </w:p>
          <w:p w14:paraId="5367051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2.中标人提供的货物如侵犯了第三方合法权益而引发的任何纠纷或诉讼，均由中标人负责交涉并承担全部责任。如因提供的</w:t>
            </w:r>
            <w:r>
              <w:rPr>
                <w:rFonts w:hint="eastAsia" w:asciiTheme="minorEastAsia" w:hAnsiTheme="minorEastAsia" w:eastAsiaTheme="minorEastAsia" w:cstheme="minorEastAsia"/>
                <w:snapToGrid w:val="0"/>
                <w:color w:val="000000"/>
                <w:spacing w:val="6"/>
                <w:kern w:val="0"/>
                <w:sz w:val="28"/>
                <w:szCs w:val="28"/>
                <w:lang w:eastAsia="en-US"/>
              </w:rPr>
              <w:t xml:space="preserve"> </w:t>
            </w:r>
            <w:r>
              <w:rPr>
                <w:rFonts w:hint="eastAsia" w:asciiTheme="minorEastAsia" w:hAnsiTheme="minorEastAsia" w:eastAsiaTheme="minorEastAsia" w:cstheme="minorEastAsia"/>
                <w:snapToGrid w:val="0"/>
                <w:color w:val="000000"/>
                <w:spacing w:val="5"/>
                <w:kern w:val="0"/>
                <w:sz w:val="28"/>
                <w:szCs w:val="28"/>
                <w:lang w:eastAsia="en-US"/>
              </w:rPr>
              <w:t>货物侵犯了第三方合法权益而引发了纠纷或诉讼，导致无法按期交付使用的，采购人可拒绝验收，同时有权要求中标人支付该批货款额的5%违约金并赔偿采购人经济损失。</w:t>
            </w:r>
          </w:p>
          <w:p w14:paraId="6939439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3.因包装、运输引起的货物损坏，按质量不合格处理。</w:t>
            </w:r>
          </w:p>
          <w:p w14:paraId="67E5DE0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4.中标人逾期交货的，每天向采购人偿付该逾期交付货物金额的3‰违约金，但违约金累计不得超过该批货款额的5%。超过</w:t>
            </w:r>
            <w:r>
              <w:rPr>
                <w:rFonts w:hint="eastAsia" w:asciiTheme="minorEastAsia" w:hAnsiTheme="minorEastAsia" w:eastAsiaTheme="minorEastAsia" w:cstheme="minorEastAsia"/>
                <w:snapToGrid w:val="0"/>
                <w:color w:val="000000"/>
                <w:spacing w:val="5"/>
                <w:kern w:val="0"/>
                <w:sz w:val="28"/>
                <w:szCs w:val="28"/>
                <w:lang w:val="en-US" w:eastAsia="zh-CN"/>
              </w:rPr>
              <w:t>2</w:t>
            </w:r>
            <w:r>
              <w:rPr>
                <w:rFonts w:hint="eastAsia" w:asciiTheme="minorEastAsia" w:hAnsiTheme="minorEastAsia" w:eastAsiaTheme="minorEastAsia" w:cstheme="minorEastAsia"/>
                <w:snapToGrid w:val="0"/>
                <w:color w:val="000000"/>
                <w:spacing w:val="5"/>
                <w:kern w:val="0"/>
                <w:sz w:val="28"/>
                <w:szCs w:val="28"/>
                <w:lang w:eastAsia="en-US"/>
              </w:rPr>
              <w:t>0天采购人有权解除合同，中标人承担因此给采购人造成的经济损失。</w:t>
            </w:r>
          </w:p>
          <w:p w14:paraId="29157CB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2283267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6.中标人提供的货物在质量保证期内，因设计、工艺或材料的缺陷和其他质量原因造成的问题的，产生的维修或更换费用、 给采购人造成的经济损失均由中标人承担。</w:t>
            </w:r>
          </w:p>
          <w:p w14:paraId="66FD852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7.如发现所提供的产品有弄虚作假的行为，采购人有权拒绝接收产品或退货，并要求中标人赔偿损失，此赔偿总额为该批货款的 50%，同时采购人有权单方终止协议。</w:t>
            </w:r>
          </w:p>
          <w:p w14:paraId="3D3847B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8.将本项目转让、分包给他人的，一经发现，采购人有权单</w:t>
            </w:r>
            <w:r>
              <w:rPr>
                <w:rFonts w:hint="eastAsia" w:asciiTheme="minorEastAsia" w:hAnsiTheme="minorEastAsia" w:eastAsiaTheme="minorEastAsia" w:cstheme="minorEastAsia"/>
                <w:snapToGrid w:val="0"/>
                <w:color w:val="000000"/>
                <w:spacing w:val="-1"/>
                <w:kern w:val="0"/>
                <w:sz w:val="28"/>
                <w:szCs w:val="28"/>
                <w:lang w:eastAsia="en-US"/>
              </w:rPr>
              <w:t>方终止协议，并有权要求中标人承担由此造成的一切经济损失。</w:t>
            </w:r>
          </w:p>
          <w:p w14:paraId="2F053BDC">
            <w:pPr>
              <w:keepNext/>
              <w:keepLines/>
              <w:pageBreakBefore w:val="0"/>
              <w:widowControl w:val="0"/>
              <w:kinsoku/>
              <w:wordWrap w:val="0"/>
              <w:overflowPunct/>
              <w:topLinePunct/>
              <w:autoSpaceDE/>
              <w:autoSpaceDN/>
              <w:bidi w:val="0"/>
              <w:adjustRightInd w:val="0"/>
              <w:snapToGrid w:val="0"/>
              <w:spacing w:line="360" w:lineRule="exact"/>
              <w:ind w:left="113" w:right="85" w:firstLine="556"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1"/>
                <w:kern w:val="0"/>
                <w:sz w:val="28"/>
                <w:szCs w:val="28"/>
                <w:lang w:eastAsia="en-US"/>
              </w:rPr>
              <w:t>9.其</w:t>
            </w:r>
            <w:r>
              <w:rPr>
                <w:rFonts w:hint="eastAsia" w:asciiTheme="minorEastAsia" w:hAnsiTheme="minorEastAsia" w:eastAsiaTheme="minorEastAsia" w:cstheme="minorEastAsia"/>
                <w:snapToGrid w:val="0"/>
                <w:color w:val="000000"/>
                <w:spacing w:val="5"/>
                <w:kern w:val="0"/>
                <w:sz w:val="28"/>
                <w:szCs w:val="28"/>
                <w:lang w:eastAsia="en-US"/>
              </w:rPr>
              <w:t>他</w:t>
            </w:r>
            <w:r>
              <w:rPr>
                <w:rFonts w:hint="eastAsia" w:asciiTheme="minorEastAsia" w:hAnsiTheme="minorEastAsia" w:eastAsiaTheme="minorEastAsia" w:cstheme="minorEastAsia"/>
                <w:snapToGrid w:val="0"/>
                <w:color w:val="000000"/>
                <w:spacing w:val="-1"/>
                <w:kern w:val="0"/>
                <w:sz w:val="28"/>
                <w:szCs w:val="28"/>
                <w:lang w:eastAsia="en-US"/>
              </w:rPr>
              <w:t>违约行为按违约货款额</w:t>
            </w:r>
            <w:r>
              <w:rPr>
                <w:rFonts w:hint="eastAsia" w:asciiTheme="minorEastAsia" w:hAnsiTheme="minorEastAsia" w:eastAsiaTheme="minorEastAsia" w:cstheme="minorEastAsia"/>
                <w:snapToGrid w:val="0"/>
                <w:color w:val="000000"/>
                <w:spacing w:val="-35"/>
                <w:kern w:val="0"/>
                <w:sz w:val="28"/>
                <w:szCs w:val="28"/>
                <w:lang w:eastAsia="en-US"/>
              </w:rPr>
              <w:t xml:space="preserve"> </w:t>
            </w:r>
            <w:r>
              <w:rPr>
                <w:rFonts w:hint="eastAsia" w:asciiTheme="minorEastAsia" w:hAnsiTheme="minorEastAsia" w:eastAsiaTheme="minorEastAsia" w:cstheme="minorEastAsia"/>
                <w:snapToGrid w:val="0"/>
                <w:color w:val="000000"/>
                <w:spacing w:val="-1"/>
                <w:kern w:val="0"/>
                <w:sz w:val="28"/>
                <w:szCs w:val="28"/>
                <w:lang w:eastAsia="en-US"/>
              </w:rPr>
              <w:t>5%收取违约金并赔偿经济损</w:t>
            </w:r>
            <w:r>
              <w:rPr>
                <w:rFonts w:hint="eastAsia" w:asciiTheme="minorEastAsia" w:hAnsiTheme="minorEastAsia" w:eastAsiaTheme="minorEastAsia" w:cstheme="minorEastAsia"/>
                <w:snapToGrid w:val="0"/>
                <w:color w:val="000000"/>
                <w:spacing w:val="-12"/>
                <w:kern w:val="0"/>
                <w:sz w:val="28"/>
                <w:szCs w:val="28"/>
                <w:lang w:eastAsia="en-US"/>
              </w:rPr>
              <w:t>失。</w:t>
            </w:r>
          </w:p>
        </w:tc>
      </w:tr>
      <w:tr w14:paraId="77F81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8" w:hRule="atLeast"/>
          <w:jc w:val="center"/>
        </w:trPr>
        <w:tc>
          <w:tcPr>
            <w:tcW w:w="292" w:type="pct"/>
            <w:vAlign w:val="center"/>
          </w:tcPr>
          <w:p w14:paraId="4EF56B4E">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7"/>
                <w:kern w:val="0"/>
                <w:sz w:val="28"/>
                <w:szCs w:val="28"/>
                <w:lang w:eastAsia="en-US"/>
              </w:rPr>
              <w:t>11</w:t>
            </w:r>
          </w:p>
        </w:tc>
        <w:tc>
          <w:tcPr>
            <w:tcW w:w="782" w:type="pct"/>
            <w:vAlign w:val="center"/>
          </w:tcPr>
          <w:p w14:paraId="4E4D9234">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2"/>
                <w:kern w:val="0"/>
                <w:sz w:val="28"/>
                <w:szCs w:val="28"/>
                <w:lang w:eastAsia="en-US"/>
              </w:rPr>
              <w:t>使用期限要求</w:t>
            </w:r>
          </w:p>
        </w:tc>
        <w:tc>
          <w:tcPr>
            <w:tcW w:w="3925" w:type="pct"/>
          </w:tcPr>
          <w:p w14:paraId="55693B2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1.中标人所提供货物如有“使用期限”要求的，需逐台写明该设备的“使用期限”。</w:t>
            </w:r>
          </w:p>
          <w:p w14:paraId="7C54C3A6">
            <w:pPr>
              <w:keepNext/>
              <w:keepLines/>
              <w:pageBreakBefore w:val="0"/>
              <w:widowControl w:val="0"/>
              <w:kinsoku/>
              <w:wordWrap w:val="0"/>
              <w:overflowPunct/>
              <w:topLinePunct/>
              <w:autoSpaceDE/>
              <w:autoSpaceDN/>
              <w:bidi w:val="0"/>
              <w:adjustRightInd w:val="0"/>
              <w:snapToGrid w:val="0"/>
              <w:spacing w:line="360" w:lineRule="exact"/>
              <w:ind w:left="113" w:right="85" w:firstLine="582" w:firstLineChars="200"/>
              <w:jc w:val="left"/>
              <w:textAlignment w:val="baseline"/>
              <w:rPr>
                <w:rFonts w:hint="eastAsia" w:asciiTheme="minorEastAsia" w:hAnsiTheme="minorEastAsia" w:eastAsiaTheme="minorEastAsia" w:cstheme="minorEastAsia"/>
                <w:b/>
                <w:bCs/>
                <w:snapToGrid w:val="0"/>
                <w:color w:val="auto"/>
                <w:spacing w:val="5"/>
                <w:kern w:val="0"/>
                <w:sz w:val="28"/>
                <w:szCs w:val="28"/>
                <w:lang w:eastAsia="en-US"/>
              </w:rPr>
            </w:pPr>
            <w:r>
              <w:rPr>
                <w:rFonts w:hint="eastAsia" w:asciiTheme="minorEastAsia" w:hAnsiTheme="minorEastAsia" w:eastAsiaTheme="minorEastAsia" w:cstheme="minorEastAsia"/>
                <w:b/>
                <w:bCs/>
                <w:snapToGrid w:val="0"/>
                <w:color w:val="auto"/>
                <w:spacing w:val="5"/>
                <w:kern w:val="0"/>
                <w:sz w:val="28"/>
                <w:szCs w:val="28"/>
                <w:lang w:eastAsia="en-US"/>
              </w:rPr>
              <w:t>2.中标人交货时，所提供货物如有“使用期限”要求的，应符合以下要求：所提供货物的“剩余使用期限”需大于等于该货物“使用期限”的 95%</w:t>
            </w:r>
          </w:p>
          <w:p w14:paraId="6ACD2B3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3.“使用期限”指《医疗器械监督管理条例（中华人民共和国国务院令第739 号）》及相关法规指明的“使用期限”。</w:t>
            </w:r>
          </w:p>
          <w:p w14:paraId="7B3BE86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2676C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770A2">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12</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204F3">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其</w:t>
            </w:r>
            <w:r>
              <w:rPr>
                <w:rFonts w:hint="eastAsia" w:asciiTheme="minorEastAsia" w:hAnsiTheme="minorEastAsia" w:eastAsiaTheme="minorEastAsia" w:cstheme="minorEastAsia"/>
                <w:snapToGrid w:val="0"/>
                <w:color w:val="000000"/>
                <w:spacing w:val="5"/>
                <w:kern w:val="0"/>
                <w:sz w:val="28"/>
                <w:szCs w:val="28"/>
                <w:lang w:eastAsia="en-US"/>
              </w:rPr>
              <w:t>他</w:t>
            </w:r>
            <w:r>
              <w:rPr>
                <w:rFonts w:hint="eastAsia" w:asciiTheme="minorEastAsia" w:hAnsiTheme="minorEastAsia" w:eastAsiaTheme="minorEastAsia" w:cstheme="minorEastAsia"/>
                <w:snapToGrid w:val="0"/>
                <w:color w:val="000000"/>
                <w:spacing w:val="6"/>
                <w:kern w:val="0"/>
                <w:sz w:val="28"/>
                <w:szCs w:val="28"/>
                <w:lang w:eastAsia="en-US"/>
              </w:rPr>
              <w:t>要求</w:t>
            </w:r>
          </w:p>
        </w:tc>
        <w:tc>
          <w:tcPr>
            <w:tcW w:w="3925" w:type="pct"/>
            <w:tcBorders>
              <w:top w:val="single" w:color="000000" w:sz="4" w:space="0"/>
              <w:left w:val="single" w:color="000000" w:sz="4" w:space="0"/>
              <w:bottom w:val="single" w:color="000000" w:sz="4" w:space="0"/>
              <w:right w:val="single" w:color="000000" w:sz="4" w:space="0"/>
            </w:tcBorders>
            <w:shd w:val="clear" w:color="auto" w:fill="FFFFFF"/>
          </w:tcPr>
          <w:p w14:paraId="5ADC09D0">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473321D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2.中标人在供货时必须提供所投标产品生产厂家合法授权的厂家代理商出具的授权书</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eastAsia="en-US"/>
              </w:rPr>
              <w:t>原件备查。</w:t>
            </w:r>
          </w:p>
          <w:p w14:paraId="753387F0">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3.中标人逾期交货的，每天向采购人偿付违约货款额</w:t>
            </w:r>
            <w:r>
              <w:rPr>
                <w:rFonts w:hint="eastAsia" w:asciiTheme="minorEastAsia" w:hAnsiTheme="minorEastAsia" w:eastAsiaTheme="minorEastAsia" w:cstheme="minorEastAsia"/>
                <w:snapToGrid w:val="0"/>
                <w:color w:val="000000"/>
                <w:spacing w:val="5"/>
                <w:kern w:val="0"/>
                <w:sz w:val="28"/>
                <w:szCs w:val="28"/>
                <w:lang w:val="en-US" w:eastAsia="zh-CN"/>
              </w:rPr>
              <w:t>3</w:t>
            </w:r>
            <w:r>
              <w:rPr>
                <w:rFonts w:hint="eastAsia" w:asciiTheme="minorEastAsia" w:hAnsiTheme="minorEastAsia" w:eastAsiaTheme="minorEastAsia" w:cstheme="minorEastAsia"/>
                <w:snapToGrid w:val="0"/>
                <w:color w:val="000000"/>
                <w:spacing w:val="5"/>
                <w:kern w:val="0"/>
                <w:sz w:val="28"/>
                <w:szCs w:val="28"/>
                <w:lang w:eastAsia="en-US"/>
              </w:rPr>
              <w:t>‰违约金，超过</w:t>
            </w:r>
            <w:r>
              <w:rPr>
                <w:rFonts w:hint="eastAsia" w:asciiTheme="minorEastAsia" w:hAnsiTheme="minorEastAsia" w:eastAsiaTheme="minorEastAsia" w:cstheme="minorEastAsia"/>
                <w:snapToGrid w:val="0"/>
                <w:color w:val="000000"/>
                <w:spacing w:val="5"/>
                <w:kern w:val="0"/>
                <w:sz w:val="28"/>
                <w:szCs w:val="28"/>
                <w:lang w:val="en-US" w:eastAsia="zh-CN"/>
              </w:rPr>
              <w:t>20</w:t>
            </w:r>
            <w:r>
              <w:rPr>
                <w:rFonts w:hint="eastAsia" w:asciiTheme="minorEastAsia" w:hAnsiTheme="minorEastAsia" w:eastAsiaTheme="minorEastAsia" w:cstheme="minorEastAsia"/>
                <w:snapToGrid w:val="0"/>
                <w:color w:val="000000"/>
                <w:spacing w:val="5"/>
                <w:kern w:val="0"/>
                <w:sz w:val="28"/>
                <w:szCs w:val="28"/>
                <w:lang w:eastAsia="en-US"/>
              </w:rPr>
              <w:t>天采购人有权解除合同，中标人应按合同总金额的</w:t>
            </w:r>
            <w:r>
              <w:rPr>
                <w:rFonts w:hint="eastAsia" w:asciiTheme="minorEastAsia" w:hAnsiTheme="minorEastAsia" w:eastAsiaTheme="minorEastAsia" w:cstheme="minorEastAsia"/>
                <w:snapToGrid w:val="0"/>
                <w:color w:val="000000"/>
                <w:spacing w:val="5"/>
                <w:kern w:val="0"/>
                <w:sz w:val="28"/>
                <w:szCs w:val="28"/>
                <w:lang w:val="en-US" w:eastAsia="zh-CN"/>
              </w:rPr>
              <w:t>5</w:t>
            </w:r>
            <w:r>
              <w:rPr>
                <w:rFonts w:hint="eastAsia" w:asciiTheme="minorEastAsia" w:hAnsiTheme="minorEastAsia" w:eastAsiaTheme="minorEastAsia" w:cstheme="minorEastAsia"/>
                <w:snapToGrid w:val="0"/>
                <w:color w:val="000000"/>
                <w:spacing w:val="5"/>
                <w:kern w:val="0"/>
                <w:sz w:val="28"/>
                <w:szCs w:val="28"/>
                <w:lang w:eastAsia="en-US"/>
              </w:rPr>
              <w:t>%向采购人支付违约金，并承担因此给采购人造成的经济损失。</w:t>
            </w:r>
          </w:p>
          <w:p w14:paraId="4986021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4.全文明作业规范要求进行的，尤其是</w:t>
            </w:r>
            <w:r>
              <w:rPr>
                <w:rFonts w:hint="eastAsia" w:asciiTheme="minorEastAsia" w:hAnsiTheme="minorEastAsia" w:eastAsiaTheme="minorEastAsia" w:cstheme="minorEastAsia"/>
                <w:snapToGrid w:val="0"/>
                <w:color w:val="auto"/>
                <w:spacing w:val="5"/>
                <w:kern w:val="0"/>
                <w:sz w:val="28"/>
                <w:szCs w:val="28"/>
                <w:lang w:eastAsia="en-US"/>
              </w:rPr>
              <w:t>违反</w:t>
            </w:r>
            <w:r>
              <w:rPr>
                <w:rFonts w:hint="eastAsia" w:asciiTheme="minorEastAsia" w:hAnsiTheme="minorEastAsia" w:eastAsiaTheme="minorEastAsia" w:cstheme="minorEastAsia"/>
                <w:snapToGrid w:val="0"/>
                <w:color w:val="000000"/>
                <w:spacing w:val="5"/>
                <w:kern w:val="0"/>
                <w:sz w:val="28"/>
                <w:szCs w:val="28"/>
                <w:lang w:eastAsia="en-US"/>
              </w:rPr>
              <w:t xml:space="preserve">工完场清和禁烟规定的，限期整改不合格的，视情节严重情况扣除合同款项10-1000元/次。 </w:t>
            </w:r>
          </w:p>
          <w:p w14:paraId="4C7BDCE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5.在安装期间，未按安全文明作业规范要求进行的，尤其</w:t>
            </w:r>
            <w:r>
              <w:rPr>
                <w:rFonts w:hint="eastAsia" w:asciiTheme="minorEastAsia" w:hAnsiTheme="minorEastAsia" w:eastAsiaTheme="minorEastAsia" w:cstheme="minorEastAsia"/>
                <w:snapToGrid w:val="0"/>
                <w:color w:val="auto"/>
                <w:spacing w:val="5"/>
                <w:kern w:val="0"/>
                <w:sz w:val="28"/>
                <w:szCs w:val="28"/>
                <w:lang w:eastAsia="en-US"/>
              </w:rPr>
              <w:t>是违</w:t>
            </w:r>
            <w:r>
              <w:rPr>
                <w:rFonts w:hint="eastAsia" w:asciiTheme="minorEastAsia" w:hAnsiTheme="minorEastAsia" w:eastAsiaTheme="minorEastAsia" w:cstheme="minorEastAsia"/>
                <w:snapToGrid w:val="0"/>
                <w:color w:val="auto"/>
                <w:spacing w:val="5"/>
                <w:kern w:val="0"/>
                <w:sz w:val="28"/>
                <w:szCs w:val="28"/>
                <w:lang w:val="en-US" w:eastAsia="zh-CN"/>
              </w:rPr>
              <w:t>反</w:t>
            </w:r>
            <w:r>
              <w:rPr>
                <w:rFonts w:hint="eastAsia" w:asciiTheme="minorEastAsia" w:hAnsiTheme="minorEastAsia" w:eastAsiaTheme="minorEastAsia" w:cstheme="minorEastAsia"/>
                <w:snapToGrid w:val="0"/>
                <w:color w:val="000000"/>
                <w:spacing w:val="5"/>
                <w:kern w:val="0"/>
                <w:sz w:val="28"/>
                <w:szCs w:val="28"/>
                <w:lang w:eastAsia="en-US"/>
              </w:rPr>
              <w:t xml:space="preserve">工完场清和禁烟规定的，限期整改不合格的，视情节严重情况扣除合同款项10-1000元/次。 </w:t>
            </w:r>
          </w:p>
          <w:p w14:paraId="148646D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 xml:space="preserve">6.发生其他安装和维保不合格情况的，限期整改不合格的，视情节严重情况扣除合同款项10-1000元/次。情节特别严重，导致项目无法实施的，采购人免责终止该项目合同。 </w:t>
            </w:r>
          </w:p>
        </w:tc>
      </w:tr>
    </w:tbl>
    <w:p w14:paraId="117A405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72A7"/>
    <w:rsid w:val="101A42BE"/>
    <w:rsid w:val="145F4995"/>
    <w:rsid w:val="1481490C"/>
    <w:rsid w:val="16907088"/>
    <w:rsid w:val="16C84A74"/>
    <w:rsid w:val="1C2A5889"/>
    <w:rsid w:val="1D5A03F0"/>
    <w:rsid w:val="2A9C3DF6"/>
    <w:rsid w:val="3CBE2015"/>
    <w:rsid w:val="40F82179"/>
    <w:rsid w:val="450E35BB"/>
    <w:rsid w:val="456357E4"/>
    <w:rsid w:val="4D2F41FE"/>
    <w:rsid w:val="50EA500B"/>
    <w:rsid w:val="5A90452E"/>
    <w:rsid w:val="5DB20C5F"/>
    <w:rsid w:val="5F0B57B9"/>
    <w:rsid w:val="626D784A"/>
    <w:rsid w:val="673B7F17"/>
    <w:rsid w:val="67734000"/>
    <w:rsid w:val="6BF012D0"/>
    <w:rsid w:val="6FC211D5"/>
    <w:rsid w:val="75774810"/>
    <w:rsid w:val="76960CC6"/>
    <w:rsid w:val="7AD3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938</Words>
  <Characters>1052</Characters>
  <Lines>0</Lines>
  <Paragraphs>0</Paragraphs>
  <TotalTime>3</TotalTime>
  <ScaleCrop>false</ScaleCrop>
  <LinksUpToDate>false</LinksUpToDate>
  <CharactersWithSpaces>1052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2025-05-08T08:24:00Z</dcterms:created>
  <dc:creator>user</dc:creator>
  <cp:lastModifiedBy>apollo123</cp:lastModifiedBy>
  <dcterms:modified xsi:type="dcterms:W3CDTF">2025-12-30T06:42:13Z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eyJoZGlkIjoiOGUxNzZkMmQ3N2IyYzdlZDQxMzZlOTA3MjhlYmU3MTIiLCJ1c2VySWQiOiI3MjI0MjIxMDgifQ==</vt:lpwstr>
  </property>
  <property fmtid="{D5CDD505-2E9C-101B-9397-08002B2CF9AE}" pid="4" name="ICV">
    <vt:lpwstr>16F32E44104A4E5888D9BCE181F460B2_12</vt:lpwstr>
  </property>
</Properties>
</file>