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94341">
      <w:pPr>
        <w:widowControl/>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0"/>
          <w:sz w:val="28"/>
          <w:szCs w:val="28"/>
          <w:highlight w:val="none"/>
          <w:lang w:val="en-US" w:eastAsia="zh-CN"/>
        </w:rPr>
        <w:t>心电监护仪需求</w:t>
      </w:r>
      <w:r>
        <w:rPr>
          <w:rFonts w:hint="eastAsia" w:ascii="宋体" w:hAnsi="宋体" w:eastAsia="宋体" w:cs="宋体"/>
          <w:b w:val="0"/>
          <w:bCs w:val="0"/>
          <w:color w:val="auto"/>
          <w:kern w:val="0"/>
          <w:sz w:val="28"/>
          <w:szCs w:val="28"/>
          <w:highlight w:val="none"/>
        </w:rPr>
        <w:t>参数</w:t>
      </w:r>
      <w:r>
        <w:rPr>
          <w:rFonts w:hint="eastAsia" w:ascii="宋体" w:hAnsi="宋体" w:eastAsia="宋体" w:cs="宋体"/>
          <w:b w:val="0"/>
          <w:bCs w:val="0"/>
          <w:color w:val="auto"/>
          <w:kern w:val="0"/>
          <w:sz w:val="28"/>
          <w:szCs w:val="28"/>
          <w:highlight w:val="none"/>
          <w:lang w:eastAsia="zh-CN"/>
        </w:rPr>
        <w:t>：</w:t>
      </w:r>
    </w:p>
    <w:p w14:paraId="4B7FD6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w:t>
      </w:r>
      <w:r>
        <w:rPr>
          <w:rFonts w:hint="eastAsia" w:ascii="宋体" w:hAnsi="宋体" w:eastAsia="宋体" w:cs="宋体"/>
          <w:b w:val="0"/>
          <w:bCs w:val="0"/>
          <w:color w:val="auto"/>
          <w:sz w:val="22"/>
          <w:szCs w:val="22"/>
        </w:rPr>
        <w:t>1.心电（ECG）监测</w:t>
      </w:r>
    </w:p>
    <w:p w14:paraId="1271E4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val="en-US" w:eastAsia="zh-CN"/>
        </w:rPr>
        <w:t>1.1</w:t>
      </w:r>
      <w:r>
        <w:rPr>
          <w:rFonts w:hint="eastAsia" w:ascii="宋体" w:hAnsi="宋体" w:eastAsia="宋体" w:cs="宋体"/>
          <w:b w:val="0"/>
          <w:bCs w:val="0"/>
          <w:color w:val="auto"/>
          <w:sz w:val="22"/>
          <w:szCs w:val="22"/>
        </w:rPr>
        <w:t>支持至少3</w:t>
      </w:r>
      <w:r>
        <w:rPr>
          <w:rFonts w:hint="eastAsia"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rPr>
        <w:t>5</w:t>
      </w:r>
      <w:r>
        <w:rPr>
          <w:rFonts w:hint="eastAsia" w:ascii="宋体" w:hAnsi="宋体" w:eastAsia="宋体" w:cs="宋体"/>
          <w:b w:val="0"/>
          <w:bCs w:val="0"/>
          <w:color w:val="auto"/>
          <w:sz w:val="22"/>
          <w:szCs w:val="22"/>
          <w:lang w:val="en-US" w:eastAsia="zh-CN"/>
        </w:rPr>
        <w:t>/12</w:t>
      </w:r>
      <w:r>
        <w:rPr>
          <w:rFonts w:hint="eastAsia" w:ascii="宋体" w:hAnsi="宋体" w:eastAsia="宋体" w:cs="宋体"/>
          <w:b w:val="0"/>
          <w:bCs w:val="0"/>
          <w:color w:val="auto"/>
          <w:sz w:val="22"/>
          <w:szCs w:val="22"/>
        </w:rPr>
        <w:t>导联的同步心电信号采集</w:t>
      </w:r>
      <w:r>
        <w:rPr>
          <w:rFonts w:hint="eastAsia" w:ascii="宋体" w:hAnsi="宋体" w:eastAsia="宋体" w:cs="宋体"/>
          <w:b w:val="0"/>
          <w:bCs w:val="0"/>
          <w:color w:val="auto"/>
          <w:sz w:val="22"/>
          <w:szCs w:val="22"/>
          <w:lang w:eastAsia="zh-CN"/>
        </w:rPr>
        <w:t>。</w:t>
      </w:r>
    </w:p>
    <w:p w14:paraId="32F7F6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1.2具</w:t>
      </w:r>
      <w:r>
        <w:rPr>
          <w:rFonts w:hint="eastAsia" w:ascii="宋体" w:hAnsi="宋体" w:eastAsia="宋体" w:cs="宋体"/>
          <w:b w:val="0"/>
          <w:bCs w:val="0"/>
          <w:color w:val="auto"/>
          <w:sz w:val="22"/>
          <w:szCs w:val="22"/>
        </w:rPr>
        <w:t>有效滤除肌电干扰、电源线干扰和基线漂移。</w:t>
      </w:r>
    </w:p>
    <w:p w14:paraId="04726B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1.3</w:t>
      </w:r>
      <w:r>
        <w:rPr>
          <w:rFonts w:hint="eastAsia" w:ascii="宋体" w:hAnsi="宋体" w:eastAsia="宋体" w:cs="宋体"/>
          <w:b w:val="0"/>
          <w:bCs w:val="0"/>
          <w:color w:val="auto"/>
          <w:sz w:val="22"/>
          <w:szCs w:val="22"/>
        </w:rPr>
        <w:t>可设定心率上限和下限，当患者心率超出设定范围时，设备会立即发出声光报警。</w:t>
      </w:r>
    </w:p>
    <w:p w14:paraId="5217E5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w:t>
      </w:r>
      <w:r>
        <w:rPr>
          <w:rFonts w:hint="eastAsia" w:ascii="宋体" w:hAnsi="宋体" w:eastAsia="宋体" w:cs="宋体"/>
          <w:b w:val="0"/>
          <w:bCs w:val="0"/>
          <w:color w:val="auto"/>
          <w:sz w:val="22"/>
          <w:szCs w:val="22"/>
        </w:rPr>
        <w:t>2.无创血压（NIBP）监测</w:t>
      </w:r>
    </w:p>
    <w:p w14:paraId="1ADE37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2.1</w:t>
      </w:r>
      <w:r>
        <w:rPr>
          <w:rFonts w:hint="eastAsia" w:ascii="宋体" w:hAnsi="宋体" w:eastAsia="宋体" w:cs="宋体"/>
          <w:b w:val="0"/>
          <w:bCs w:val="0"/>
          <w:color w:val="auto"/>
          <w:sz w:val="22"/>
          <w:szCs w:val="22"/>
        </w:rPr>
        <w:t>可根据临床需要设定测量间隔，实现全自动周期测量。</w:t>
      </w:r>
    </w:p>
    <w:p w14:paraId="36722F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2.2</w:t>
      </w:r>
      <w:r>
        <w:rPr>
          <w:rFonts w:hint="eastAsia" w:ascii="宋体" w:hAnsi="宋体" w:eastAsia="宋体" w:cs="宋体"/>
          <w:b w:val="0"/>
          <w:bCs w:val="0"/>
          <w:color w:val="auto"/>
          <w:sz w:val="22"/>
          <w:szCs w:val="22"/>
        </w:rPr>
        <w:t>支持快速测量、连续测量和手动测量模式，以适应不同病情患者的监测需求。</w:t>
      </w:r>
    </w:p>
    <w:p w14:paraId="6F86BE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2.3</w:t>
      </w:r>
      <w:r>
        <w:rPr>
          <w:rFonts w:hint="eastAsia" w:ascii="宋体" w:hAnsi="宋体" w:eastAsia="宋体" w:cs="宋体"/>
          <w:b w:val="0"/>
          <w:bCs w:val="0"/>
          <w:color w:val="auto"/>
          <w:sz w:val="22"/>
          <w:szCs w:val="22"/>
        </w:rPr>
        <w:t>同时显示收缩压、舒张压和平均动脉压，全面评估患者的循环功能状态。</w:t>
      </w:r>
    </w:p>
    <w:p w14:paraId="16250B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w:t>
      </w:r>
      <w:r>
        <w:rPr>
          <w:rFonts w:hint="eastAsia" w:ascii="宋体" w:hAnsi="宋体" w:eastAsia="宋体" w:cs="宋体"/>
          <w:b w:val="0"/>
          <w:bCs w:val="0"/>
          <w:color w:val="auto"/>
          <w:sz w:val="22"/>
          <w:szCs w:val="22"/>
        </w:rPr>
        <w:t>3.脉搏血氧饱和度（SpO₂）监测</w:t>
      </w:r>
    </w:p>
    <w:p w14:paraId="58F5FD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3.1可</w:t>
      </w:r>
      <w:r>
        <w:rPr>
          <w:rFonts w:hint="eastAsia" w:ascii="宋体" w:hAnsi="宋体" w:eastAsia="宋体" w:cs="宋体"/>
          <w:b w:val="0"/>
          <w:bCs w:val="0"/>
          <w:color w:val="auto"/>
          <w:sz w:val="22"/>
          <w:szCs w:val="22"/>
        </w:rPr>
        <w:t>持续、无创地监测患者的血氧饱和度和脉搏次数。</w:t>
      </w:r>
    </w:p>
    <w:p w14:paraId="671E95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val="en-US" w:eastAsia="zh-CN"/>
        </w:rPr>
        <w:t>3.2</w:t>
      </w:r>
      <w:r>
        <w:rPr>
          <w:rFonts w:hint="eastAsia" w:ascii="宋体" w:hAnsi="宋体" w:eastAsia="宋体" w:cs="宋体"/>
          <w:b w:val="0"/>
          <w:bCs w:val="0"/>
          <w:color w:val="auto"/>
          <w:sz w:val="22"/>
          <w:szCs w:val="22"/>
        </w:rPr>
        <w:t>提供灌注指数，反映监测部位的末梢血液循环情况</w:t>
      </w:r>
      <w:r>
        <w:rPr>
          <w:rFonts w:hint="eastAsia" w:ascii="宋体" w:hAnsi="宋体" w:eastAsia="宋体" w:cs="宋体"/>
          <w:b w:val="0"/>
          <w:bCs w:val="0"/>
          <w:color w:val="auto"/>
          <w:sz w:val="22"/>
          <w:szCs w:val="22"/>
          <w:lang w:eastAsia="zh-CN"/>
        </w:rPr>
        <w:t>。</w:t>
      </w:r>
    </w:p>
    <w:p w14:paraId="23C74E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3.3可</w:t>
      </w:r>
      <w:r>
        <w:rPr>
          <w:rFonts w:hint="eastAsia" w:ascii="宋体" w:hAnsi="宋体" w:eastAsia="宋体" w:cs="宋体"/>
          <w:b w:val="0"/>
          <w:bCs w:val="0"/>
          <w:color w:val="auto"/>
          <w:sz w:val="22"/>
          <w:szCs w:val="22"/>
        </w:rPr>
        <w:t>设定SpO₂报警阈值，对于呼吸功能不全或麻醉后患者，能早期发现低氧血症。</w:t>
      </w:r>
    </w:p>
    <w:p w14:paraId="778E62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rPr>
        <w:t>4.呼吸（RESP）监测</w:t>
      </w:r>
      <w:r>
        <w:rPr>
          <w:rFonts w:hint="eastAsia" w:ascii="宋体" w:hAnsi="宋体" w:eastAsia="宋体" w:cs="宋体"/>
          <w:b w:val="0"/>
          <w:bCs w:val="0"/>
          <w:color w:val="auto"/>
          <w:sz w:val="22"/>
          <w:szCs w:val="22"/>
          <w:lang w:eastAsia="zh-CN"/>
        </w:rPr>
        <w:t>，</w:t>
      </w:r>
      <w:r>
        <w:rPr>
          <w:rFonts w:hint="eastAsia" w:ascii="宋体" w:hAnsi="宋体" w:eastAsia="宋体" w:cs="宋体"/>
          <w:b w:val="0"/>
          <w:bCs w:val="0"/>
          <w:color w:val="auto"/>
          <w:sz w:val="22"/>
          <w:szCs w:val="22"/>
        </w:rPr>
        <w:t>利用心电导联同步监测患者的呼吸频率和呼吸波形。呼吸暂停报警可设定呼吸频率报警上下限</w:t>
      </w:r>
      <w:r>
        <w:rPr>
          <w:rFonts w:hint="eastAsia" w:ascii="宋体" w:hAnsi="宋体" w:eastAsia="宋体" w:cs="宋体"/>
          <w:b w:val="0"/>
          <w:bCs w:val="0"/>
          <w:color w:val="auto"/>
          <w:sz w:val="22"/>
          <w:szCs w:val="22"/>
          <w:lang w:eastAsia="zh-CN"/>
        </w:rPr>
        <w:t>。</w:t>
      </w:r>
    </w:p>
    <w:p w14:paraId="01EE49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5.</w:t>
      </w:r>
      <w:r>
        <w:rPr>
          <w:rFonts w:hint="eastAsia" w:ascii="宋体" w:hAnsi="宋体" w:eastAsia="宋体" w:cs="宋体"/>
          <w:b w:val="0"/>
          <w:bCs w:val="0"/>
          <w:color w:val="auto"/>
          <w:sz w:val="22"/>
          <w:szCs w:val="22"/>
        </w:rPr>
        <w:t>配备</w:t>
      </w:r>
      <w:r>
        <w:rPr>
          <w:rFonts w:hint="eastAsia" w:ascii="宋体" w:hAnsi="宋体" w:eastAsia="宋体" w:cs="宋体"/>
          <w:b w:val="0"/>
          <w:bCs w:val="0"/>
          <w:color w:val="auto"/>
          <w:sz w:val="22"/>
          <w:szCs w:val="22"/>
          <w:lang w:val="en-US" w:eastAsia="zh-CN"/>
        </w:rPr>
        <w:t>至少10</w:t>
      </w:r>
      <w:r>
        <w:rPr>
          <w:rFonts w:hint="eastAsia" w:ascii="宋体" w:hAnsi="宋体" w:eastAsia="宋体" w:cs="宋体"/>
          <w:b w:val="0"/>
          <w:bCs w:val="0"/>
          <w:color w:val="auto"/>
          <w:sz w:val="22"/>
          <w:szCs w:val="22"/>
        </w:rPr>
        <w:t>寸液晶显示屏，可同时显示所有监测参数的实时波形、数字值及趋势图。</w:t>
      </w:r>
    </w:p>
    <w:p w14:paraId="496B19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6</w:t>
      </w:r>
      <w:r>
        <w:rPr>
          <w:rFonts w:hint="eastAsia" w:ascii="宋体" w:hAnsi="宋体" w:eastAsia="宋体" w:cs="宋体"/>
          <w:b w:val="0"/>
          <w:bCs w:val="0"/>
          <w:color w:val="auto"/>
          <w:sz w:val="22"/>
          <w:szCs w:val="22"/>
        </w:rPr>
        <w:t>.界面可定制波形布局、显示参数、报警限等</w:t>
      </w:r>
      <w:r>
        <w:rPr>
          <w:rFonts w:hint="eastAsia" w:ascii="宋体" w:hAnsi="宋体" w:eastAsia="宋体" w:cs="宋体"/>
          <w:b w:val="0"/>
          <w:bCs w:val="0"/>
          <w:color w:val="auto"/>
          <w:sz w:val="22"/>
          <w:szCs w:val="22"/>
          <w:lang w:eastAsia="zh-CN"/>
        </w:rPr>
        <w:t>，</w:t>
      </w:r>
      <w:r>
        <w:rPr>
          <w:rFonts w:hint="eastAsia" w:ascii="宋体" w:hAnsi="宋体" w:eastAsia="宋体" w:cs="宋体"/>
          <w:b w:val="0"/>
          <w:bCs w:val="0"/>
          <w:color w:val="auto"/>
          <w:sz w:val="22"/>
          <w:szCs w:val="22"/>
        </w:rPr>
        <w:t>可根据</w:t>
      </w:r>
      <w:r>
        <w:rPr>
          <w:rFonts w:hint="eastAsia" w:ascii="宋体" w:hAnsi="宋体" w:eastAsia="宋体" w:cs="宋体"/>
          <w:b w:val="0"/>
          <w:bCs w:val="0"/>
          <w:color w:val="auto"/>
          <w:sz w:val="22"/>
          <w:szCs w:val="22"/>
          <w:lang w:val="en-US" w:eastAsia="zh-CN"/>
        </w:rPr>
        <w:t>需求</w:t>
      </w:r>
      <w:r>
        <w:rPr>
          <w:rFonts w:hint="eastAsia" w:ascii="宋体" w:hAnsi="宋体" w:eastAsia="宋体" w:cs="宋体"/>
          <w:b w:val="0"/>
          <w:bCs w:val="0"/>
          <w:color w:val="auto"/>
          <w:sz w:val="22"/>
          <w:szCs w:val="22"/>
        </w:rPr>
        <w:t>进行个性化设置。</w:t>
      </w:r>
    </w:p>
    <w:p w14:paraId="2C2BCF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7</w:t>
      </w:r>
      <w:r>
        <w:rPr>
          <w:rFonts w:hint="eastAsia" w:ascii="宋体" w:hAnsi="宋体" w:eastAsia="宋体" w:cs="宋体"/>
          <w:b w:val="0"/>
          <w:bCs w:val="0"/>
          <w:color w:val="auto"/>
          <w:sz w:val="22"/>
          <w:szCs w:val="22"/>
        </w:rPr>
        <w:t>.</w:t>
      </w:r>
      <w:r>
        <w:rPr>
          <w:rFonts w:hint="eastAsia" w:ascii="宋体" w:hAnsi="宋体" w:eastAsia="宋体" w:cs="宋体"/>
          <w:b w:val="0"/>
          <w:bCs w:val="0"/>
          <w:color w:val="auto"/>
          <w:sz w:val="22"/>
          <w:szCs w:val="22"/>
          <w:lang w:val="en-US" w:eastAsia="zh-CN"/>
        </w:rPr>
        <w:t>可</w:t>
      </w:r>
      <w:r>
        <w:rPr>
          <w:rFonts w:hint="eastAsia" w:ascii="宋体" w:hAnsi="宋体" w:eastAsia="宋体" w:cs="宋体"/>
          <w:b w:val="0"/>
          <w:bCs w:val="0"/>
          <w:color w:val="auto"/>
          <w:sz w:val="22"/>
          <w:szCs w:val="22"/>
        </w:rPr>
        <w:t>自动存储长达72小时甚至更久的生命体征趋势数据，以表格或图形的形式进行回顾，直观展示患者病情变化。</w:t>
      </w:r>
    </w:p>
    <w:p w14:paraId="6364CA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8</w:t>
      </w:r>
      <w:r>
        <w:rPr>
          <w:rFonts w:hint="eastAsia" w:ascii="宋体" w:hAnsi="宋体" w:eastAsia="宋体" w:cs="宋体"/>
          <w:b w:val="0"/>
          <w:bCs w:val="0"/>
          <w:color w:val="auto"/>
          <w:sz w:val="22"/>
          <w:szCs w:val="22"/>
        </w:rPr>
        <w:t>.支持存储和打印患者</w:t>
      </w:r>
      <w:r>
        <w:rPr>
          <w:rFonts w:hint="eastAsia" w:ascii="宋体" w:hAnsi="宋体" w:eastAsia="宋体" w:cs="宋体"/>
          <w:b w:val="0"/>
          <w:bCs w:val="0"/>
          <w:color w:val="auto"/>
          <w:sz w:val="22"/>
          <w:szCs w:val="22"/>
          <w:lang w:val="en-US" w:eastAsia="zh-CN"/>
        </w:rPr>
        <w:t>报告。</w:t>
      </w:r>
    </w:p>
    <w:p w14:paraId="0219C6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9</w:t>
      </w:r>
      <w:r>
        <w:rPr>
          <w:rFonts w:hint="eastAsia" w:ascii="宋体" w:hAnsi="宋体" w:eastAsia="宋体" w:cs="宋体"/>
          <w:b w:val="0"/>
          <w:bCs w:val="0"/>
          <w:color w:val="auto"/>
          <w:sz w:val="22"/>
          <w:szCs w:val="22"/>
        </w:rPr>
        <w:t>.标配锂电池，使用时间≥</w:t>
      </w:r>
      <w:r>
        <w:rPr>
          <w:rFonts w:hint="eastAsia" w:ascii="宋体" w:hAnsi="宋体" w:eastAsia="宋体" w:cs="宋体"/>
          <w:b w:val="0"/>
          <w:bCs w:val="0"/>
          <w:color w:val="auto"/>
          <w:sz w:val="22"/>
          <w:szCs w:val="22"/>
          <w:lang w:val="en-US" w:eastAsia="zh-CN"/>
        </w:rPr>
        <w:t>4</w:t>
      </w:r>
      <w:r>
        <w:rPr>
          <w:rFonts w:hint="eastAsia" w:ascii="宋体" w:hAnsi="宋体" w:eastAsia="宋体" w:cs="宋体"/>
          <w:b w:val="0"/>
          <w:bCs w:val="0"/>
          <w:color w:val="auto"/>
          <w:sz w:val="22"/>
          <w:szCs w:val="22"/>
        </w:rPr>
        <w:t>小时。</w:t>
      </w:r>
    </w:p>
    <w:p w14:paraId="1637F7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10</w:t>
      </w:r>
      <w:r>
        <w:rPr>
          <w:rFonts w:hint="eastAsia" w:ascii="宋体" w:hAnsi="宋体" w:eastAsia="宋体" w:cs="宋体"/>
          <w:b w:val="0"/>
          <w:bCs w:val="0"/>
          <w:color w:val="auto"/>
          <w:sz w:val="22"/>
          <w:szCs w:val="22"/>
        </w:rPr>
        <w:t>.监护仪设计使用年限≥10 年。</w:t>
      </w:r>
    </w:p>
    <w:p w14:paraId="7FBB2D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11</w:t>
      </w:r>
      <w:r>
        <w:rPr>
          <w:rFonts w:hint="eastAsia" w:ascii="宋体" w:hAnsi="宋体" w:eastAsia="宋体" w:cs="宋体"/>
          <w:b w:val="0"/>
          <w:bCs w:val="0"/>
          <w:color w:val="auto"/>
          <w:sz w:val="22"/>
          <w:szCs w:val="22"/>
        </w:rPr>
        <w:t>.具有心电抗干扰能力，耐极化电压：±800mV，系统噪声≤25μv。</w:t>
      </w:r>
    </w:p>
    <w:p w14:paraId="7D1ECD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12</w:t>
      </w:r>
      <w:r>
        <w:rPr>
          <w:rFonts w:hint="eastAsia" w:ascii="宋体" w:hAnsi="宋体" w:eastAsia="宋体" w:cs="宋体"/>
          <w:b w:val="0"/>
          <w:bCs w:val="0"/>
          <w:color w:val="auto"/>
          <w:sz w:val="22"/>
          <w:szCs w:val="22"/>
        </w:rPr>
        <w:t>.≥27 种心律失常分析，包括房颤、室颤、停搏等。</w:t>
      </w:r>
    </w:p>
    <w:p w14:paraId="0866C0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lang w:val="en-US" w:eastAsia="zh-CN"/>
        </w:rPr>
        <w:t>13</w:t>
      </w:r>
      <w:r>
        <w:rPr>
          <w:rFonts w:hint="eastAsia" w:ascii="宋体" w:hAnsi="宋体" w:eastAsia="宋体" w:cs="宋体"/>
          <w:b w:val="0"/>
          <w:bCs w:val="0"/>
          <w:color w:val="auto"/>
          <w:sz w:val="22"/>
          <w:szCs w:val="22"/>
        </w:rPr>
        <w:t>.具备≥24小时心电概览报告，可查看心率统计、心律失常统计、QT/QTc 统计、ST 段统计、起搏统计等信息</w:t>
      </w:r>
      <w:r>
        <w:rPr>
          <w:rFonts w:hint="eastAsia" w:ascii="宋体" w:hAnsi="宋体" w:eastAsia="宋体" w:cs="宋体"/>
          <w:b w:val="0"/>
          <w:bCs w:val="0"/>
          <w:color w:val="auto"/>
          <w:sz w:val="22"/>
          <w:szCs w:val="22"/>
          <w:lang w:eastAsia="zh-CN"/>
        </w:rPr>
        <w:t>。</w:t>
      </w:r>
    </w:p>
    <w:p w14:paraId="766825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680FEB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198F8C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09B91E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1968B6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7E9B7F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275C7B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5B706E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4840BE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729C62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6768C4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0221C9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08556F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69B027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3A83BF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p w14:paraId="5889B4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bookmarkStart w:id="0" w:name="_GoBack"/>
      <w:bookmarkEnd w:id="0"/>
    </w:p>
    <w:tbl>
      <w:tblPr>
        <w:tblStyle w:val="14"/>
        <w:tblW w:w="534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49"/>
        <w:gridCol w:w="7632"/>
      </w:tblGrid>
      <w:tr w14:paraId="0656F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2"/>
            <w:vAlign w:val="top"/>
          </w:tcPr>
          <w:p w14:paraId="067CC66C">
            <w:pPr>
              <w:pStyle w:val="13"/>
              <w:spacing w:before="130" w:line="189" w:lineRule="auto"/>
              <w:ind w:left="139"/>
            </w:pPr>
            <w:r>
              <w:rPr>
                <w:spacing w:val="5"/>
              </w:rPr>
              <w:t>▲商务条款</w:t>
            </w:r>
          </w:p>
        </w:tc>
      </w:tr>
      <w:tr w14:paraId="0AD9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0" w:hRule="atLeast"/>
          <w:jc w:val="center"/>
        </w:trPr>
        <w:tc>
          <w:tcPr>
            <w:tcW w:w="703" w:type="pct"/>
            <w:vAlign w:val="center"/>
          </w:tcPr>
          <w:p w14:paraId="32F7A628">
            <w:pPr>
              <w:pStyle w:val="13"/>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投标报价</w:t>
            </w:r>
          </w:p>
          <w:p w14:paraId="3B94D779">
            <w:pPr>
              <w:pStyle w:val="13"/>
              <w:keepNext w:val="0"/>
              <w:keepLines w:val="0"/>
              <w:pageBreakBefore w:val="0"/>
              <w:widowControl/>
              <w:wordWrap/>
              <w:overflowPunct/>
              <w:topLinePunct w:val="0"/>
              <w:bidi w:val="0"/>
              <w:adjustRightInd w:val="0"/>
              <w:snapToGrid w:val="0"/>
              <w:spacing w:before="176" w:line="240" w:lineRule="exact"/>
              <w:ind w:left="125" w:firstLine="424" w:firstLineChars="200"/>
              <w:textAlignment w:val="baseline"/>
              <w:outlineLvl w:val="0"/>
              <w:rPr>
                <w:rFonts w:hint="default"/>
                <w:color w:val="FF0000"/>
                <w:spacing w:val="4"/>
                <w:highlight w:val="yellow"/>
                <w:lang w:val="en-US" w:eastAsia="zh-CN"/>
              </w:rPr>
            </w:pPr>
            <w:r>
              <w:rPr>
                <w:rFonts w:hint="eastAsia"/>
                <w:spacing w:val="6"/>
                <w:lang w:val="en-US" w:eastAsia="zh-CN"/>
              </w:rPr>
              <w:t>要求</w:t>
            </w:r>
          </w:p>
        </w:tc>
        <w:tc>
          <w:tcPr>
            <w:tcW w:w="4296" w:type="pct"/>
            <w:vAlign w:val="top"/>
          </w:tcPr>
          <w:p w14:paraId="09043537">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1、报价必须含以下部分，包括：</w:t>
            </w:r>
          </w:p>
          <w:p w14:paraId="60709EFA">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（1）货物的价格；</w:t>
            </w:r>
          </w:p>
          <w:p w14:paraId="48766369">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（2）必要的保险费用和各项税金；</w:t>
            </w:r>
          </w:p>
          <w:p w14:paraId="1884BF80">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eastAsia="zh-CN"/>
              </w:rPr>
              <w:t>（3）其他（如运输、装卸、安装、调试、培训、技术支持、售后货物、更新升级等费用，根据项目具体情况填写）： 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含本项目需要但本文件中未列出的设备材料、功能配置），以及合同明示或暗示的所有责任、义务 和一般风险所有成本费用的总和。</w:t>
            </w:r>
          </w:p>
        </w:tc>
      </w:tr>
      <w:tr w14:paraId="26A7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center"/>
          </w:tcPr>
          <w:p w14:paraId="1A641A38">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0" w:firstLineChars="0"/>
              <w:jc w:val="center"/>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合同签订时间</w:t>
            </w:r>
          </w:p>
        </w:tc>
        <w:tc>
          <w:tcPr>
            <w:tcW w:w="4296" w:type="pct"/>
            <w:vAlign w:val="center"/>
          </w:tcPr>
          <w:p w14:paraId="2E9A99BE">
            <w:pPr>
              <w:keepNext w:val="0"/>
              <w:keepLines w:val="0"/>
              <w:pageBreakBefore w:val="0"/>
              <w:widowControl/>
              <w:kinsoku/>
              <w:wordWrap/>
              <w:overflowPunct/>
              <w:topLinePunct w:val="0"/>
              <w:autoSpaceDE/>
              <w:autoSpaceDN/>
              <w:bidi w:val="0"/>
              <w:adjustRightInd w:val="0"/>
              <w:snapToGrid w:val="0"/>
              <w:spacing w:line="240" w:lineRule="exact"/>
              <w:ind w:firstLine="212" w:firstLineChars="100"/>
              <w:jc w:val="left"/>
              <w:textAlignment w:val="baseline"/>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自中标通知书发出之日起10日内。</w:t>
            </w:r>
          </w:p>
        </w:tc>
      </w:tr>
      <w:tr w14:paraId="74388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5FEADBEA">
            <w:pPr>
              <w:pStyle w:val="13"/>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交货时间</w:t>
            </w:r>
          </w:p>
          <w:p w14:paraId="2EFD21C7">
            <w:pPr>
              <w:pStyle w:val="13"/>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spacing w:val="4"/>
              </w:rPr>
            </w:pPr>
            <w:r>
              <w:rPr>
                <w:rFonts w:hint="eastAsia"/>
                <w:spacing w:val="6"/>
                <w:lang w:val="en-US" w:eastAsia="zh-CN"/>
              </w:rPr>
              <w:t>及地点</w:t>
            </w:r>
          </w:p>
        </w:tc>
        <w:tc>
          <w:tcPr>
            <w:tcW w:w="4296" w:type="pct"/>
            <w:vAlign w:val="top"/>
          </w:tcPr>
          <w:p w14:paraId="57EE72F6">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woUserID w:val="2"/>
              </w:rPr>
            </w:pPr>
            <w:r>
              <w:rPr>
                <w:rFonts w:hint="eastAsia"/>
                <w:spacing w:val="6"/>
                <w:lang w:val="en-US" w:eastAsia="zh-CN"/>
                <w:woUserID w:val="2"/>
              </w:rPr>
              <w:t>1.交货期：合同签订后30天内，采购人电话通知中标人送货后，交货安装调试并正常运行。</w:t>
            </w:r>
          </w:p>
          <w:p w14:paraId="6A2AB242">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spacing w:val="4"/>
              </w:rPr>
            </w:pPr>
            <w:r>
              <w:rPr>
                <w:rFonts w:hint="eastAsia"/>
                <w:spacing w:val="6"/>
                <w:lang w:val="en-US" w:eastAsia="zh-CN"/>
                <w:woUserID w:val="2"/>
              </w:rPr>
              <w:t>2.地点：采购人指定地点。</w:t>
            </w:r>
          </w:p>
        </w:tc>
      </w:tr>
      <w:tr w14:paraId="74367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63B5D4FE"/>
          <w:p w14:paraId="6D33262D"/>
          <w:p w14:paraId="14D412E3">
            <w:pPr>
              <w:pStyle w:val="13"/>
              <w:spacing w:before="86" w:line="187" w:lineRule="auto"/>
              <w:rPr>
                <w:spacing w:val="9"/>
              </w:rPr>
            </w:pPr>
          </w:p>
          <w:p w14:paraId="7E7968B4">
            <w:pPr>
              <w:pStyle w:val="13"/>
              <w:spacing w:before="86" w:line="187" w:lineRule="auto"/>
              <w:jc w:val="center"/>
            </w:pPr>
            <w:r>
              <w:rPr>
                <w:spacing w:val="9"/>
              </w:rPr>
              <w:t>质保期</w:t>
            </w:r>
          </w:p>
        </w:tc>
        <w:tc>
          <w:tcPr>
            <w:tcW w:w="4296" w:type="pct"/>
            <w:vAlign w:val="top"/>
          </w:tcPr>
          <w:p w14:paraId="43312103">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1.投标人应明确承诺：按国家有关产品“三包”规定执行“三包”，货物验收合格后，自安装验收合格之日起质保期≥</w:t>
            </w:r>
            <w:r>
              <w:rPr>
                <w:rFonts w:hint="eastAsia"/>
                <w:spacing w:val="6"/>
                <w:lang w:val="en-US" w:eastAsia="zh-CN"/>
              </w:rPr>
              <w:t>3</w:t>
            </w:r>
            <w:r>
              <w:rPr>
                <w:rFonts w:hint="eastAsia"/>
                <w:spacing w:val="6"/>
                <w:lang w:eastAsia="zh-CN"/>
              </w:rPr>
              <w:t>年，质保期内非人为损坏免费更换所有故障零 配件，并免费提供设备的系统软件及硬件的安全性改版升级和技术支持 ，确保设备 正常运行，质保期满后，终身维护。</w:t>
            </w:r>
          </w:p>
          <w:p w14:paraId="57EB2A27">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2.</w:t>
            </w:r>
            <w:r>
              <w:rPr>
                <w:rFonts w:hint="eastAsia"/>
                <w:spacing w:val="6"/>
                <w:lang w:eastAsia="zh-CN"/>
              </w:rPr>
              <w:t>要求投标货物是全新的、未经改装的、合格的、满足本项目技术需求及要求的 货物。所有零部件、配件必须是未经使用的全新的并符合国家有关质量安全标准的产 品。</w:t>
            </w:r>
          </w:p>
          <w:p w14:paraId="17415C4A">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3</w:t>
            </w:r>
            <w:r>
              <w:rPr>
                <w:rFonts w:hint="eastAsia"/>
                <w:spacing w:val="6"/>
                <w:lang w:eastAsia="zh-CN"/>
              </w:rPr>
              <w:t>.质保期所更换的零配件必须是原厂全新的零配件 ，满足设备运行要求。</w:t>
            </w:r>
          </w:p>
          <w:p w14:paraId="78DEA074">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4</w:t>
            </w:r>
            <w:r>
              <w:rPr>
                <w:rFonts w:hint="eastAsia"/>
                <w:spacing w:val="6"/>
                <w:lang w:eastAsia="zh-CN"/>
              </w:rPr>
              <w:t>.质量保证期承诺优于国家“三包”规定的 ，或优于招标文件规定的，按投标人实际承诺执行。</w:t>
            </w:r>
          </w:p>
          <w:p w14:paraId="386BA9A3">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5.</w:t>
            </w:r>
            <w:r>
              <w:rPr>
                <w:rFonts w:hint="eastAsia"/>
                <w:spacing w:val="6"/>
                <w:lang w:eastAsia="zh-CN"/>
              </w:rPr>
              <w:t>若在使用的前3个月内，出现非人为操作失误的重大故障，应予以免费换货。</w:t>
            </w:r>
          </w:p>
        </w:tc>
      </w:tr>
      <w:tr w14:paraId="2C5C1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3" w:type="pct"/>
            <w:vAlign w:val="top"/>
          </w:tcPr>
          <w:p w14:paraId="72E9038A">
            <w:pPr>
              <w:pStyle w:val="13"/>
              <w:spacing w:before="176" w:line="190" w:lineRule="auto"/>
              <w:ind w:left="125"/>
              <w:jc w:val="center"/>
              <w:outlineLvl w:val="0"/>
              <w:rPr>
                <w:rFonts w:hint="eastAsia"/>
                <w:spacing w:val="6"/>
                <w:lang w:eastAsia="zh-CN"/>
              </w:rPr>
            </w:pPr>
          </w:p>
          <w:p w14:paraId="2889C634">
            <w:pPr>
              <w:pStyle w:val="13"/>
              <w:spacing w:before="176" w:line="190" w:lineRule="auto"/>
              <w:ind w:left="125"/>
              <w:jc w:val="center"/>
              <w:outlineLvl w:val="0"/>
              <w:rPr>
                <w:rFonts w:hint="eastAsia"/>
                <w:spacing w:val="6"/>
                <w:lang w:eastAsia="zh-CN"/>
              </w:rPr>
            </w:pPr>
          </w:p>
          <w:p w14:paraId="71181ABA">
            <w:pPr>
              <w:pStyle w:val="13"/>
              <w:spacing w:before="176" w:line="190" w:lineRule="auto"/>
              <w:ind w:left="125"/>
              <w:jc w:val="center"/>
              <w:outlineLvl w:val="0"/>
              <w:rPr>
                <w:rFonts w:hint="eastAsia"/>
                <w:spacing w:val="6"/>
                <w:lang w:eastAsia="zh-CN"/>
              </w:rPr>
            </w:pPr>
          </w:p>
          <w:p w14:paraId="4B6D23A3">
            <w:pPr>
              <w:pStyle w:val="13"/>
              <w:spacing w:before="176" w:line="190" w:lineRule="auto"/>
              <w:ind w:left="125"/>
              <w:jc w:val="center"/>
              <w:outlineLvl w:val="0"/>
              <w:rPr>
                <w:rFonts w:hint="eastAsia"/>
                <w:spacing w:val="6"/>
                <w:lang w:eastAsia="zh-CN"/>
              </w:rPr>
            </w:pPr>
          </w:p>
          <w:p w14:paraId="0E12FF07">
            <w:pPr>
              <w:pStyle w:val="13"/>
              <w:spacing w:before="178" w:line="190" w:lineRule="auto"/>
              <w:ind w:left="125"/>
              <w:jc w:val="center"/>
              <w:rPr>
                <w:rFonts w:hint="eastAsia"/>
                <w:spacing w:val="6"/>
                <w:lang w:eastAsia="zh-CN"/>
              </w:rPr>
            </w:pPr>
            <w:r>
              <w:rPr>
                <w:rFonts w:hint="eastAsia"/>
                <w:spacing w:val="4"/>
                <w:lang w:eastAsia="zh-CN"/>
              </w:rPr>
              <w:t>售后服务要求</w:t>
            </w:r>
          </w:p>
        </w:tc>
        <w:tc>
          <w:tcPr>
            <w:tcW w:w="4296" w:type="pct"/>
            <w:vAlign w:val="top"/>
          </w:tcPr>
          <w:p w14:paraId="172CF18C">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提供维护手册、维修手册、软件备份、故障代码表、备件清单。保修期外，无偿提供维修密码及所附软件在该项目的永久使用权。提供相关设备的维修工程师姓名及电话号码，人员更换需要及时通知采购人。如国内有400、800等电话维修系统的提供电话号码。</w:t>
            </w:r>
          </w:p>
          <w:p w14:paraId="730F041C">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2.相关人员培训:标的包含医护人员及工程人员的培训计划费用 ，设备装机验收后，现场提供对采购人的 1 次或多次基本培训 ，使采购人使用人员及工程人员 ，熟练掌  握全部功能及基本维修。其中医务人员专项培训 2 人次，工程人员专项培训 2 人次，视采购人时间安排确定。</w:t>
            </w:r>
          </w:p>
          <w:p w14:paraId="32170BF3">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3. 提供 7*24 小时售后服务，接到采购人通知后 2 小时内作出实质响应（远程解决或做出预备维护动作），并在 24 小时内恢复设备运行；</w:t>
            </w:r>
          </w:p>
          <w:p w14:paraId="613AD2F4">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eastAsia="zh-CN"/>
              </w:rPr>
              <w:t>4.保修期内发生故障的设备如无法在 24 小时内修复，则应提供备用设备以保证系统 的连续稳定运行，并在 5 个工作日内修复故障设备或更换新设备，5个工作日内不能解决的，由成交供应商提供替代设备。保障系统正常运行 ，在无相同型号的同种设备时，则应更换同类设备中较高型号的产品。所产生的的费用，均包含在本次采购报价中，采购人不再承担任何费用。（</w:t>
            </w:r>
            <w:r>
              <w:rPr>
                <w:rFonts w:hint="eastAsia"/>
                <w:spacing w:val="6"/>
                <w:lang w:val="en-US" w:eastAsia="zh-CN"/>
              </w:rPr>
              <w:t>在大型设备中不适用）</w:t>
            </w:r>
          </w:p>
          <w:p w14:paraId="73C6B28C">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5.设备保修期（质保期）内因售后服务（包括但不限于原厂商服务和非原厂商服务，其中硬件的售后服务包括但不限于，硬件维护维修、配件更换、整机更换、硬件升级、提供替代品（</w:t>
            </w:r>
            <w:r>
              <w:rPr>
                <w:rFonts w:hint="eastAsia"/>
                <w:spacing w:val="6"/>
                <w:lang w:val="en-US" w:eastAsia="zh-CN"/>
              </w:rPr>
              <w:t>大型设备不适用）</w:t>
            </w:r>
            <w:r>
              <w:rPr>
                <w:rFonts w:hint="eastAsia"/>
                <w:spacing w:val="6"/>
                <w:lang w:eastAsia="zh-CN"/>
              </w:rPr>
              <w:t>；应用软件的售后服务包括但不限于应用软件维护升级以及非结构性修改）所产生的的费用 ，均包含在本次采购报价中 ，采购人不再承担任何费用。</w:t>
            </w:r>
          </w:p>
          <w:p w14:paraId="0E5BA492">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6.</w:t>
            </w:r>
            <w:r>
              <w:rPr>
                <w:rFonts w:hint="eastAsia"/>
                <w:spacing w:val="6"/>
                <w:lang w:eastAsia="zh-CN"/>
              </w:rPr>
              <w:t>设备保修期内，中标供应商负责对设备进行定期维护保养，每年至少四次（</w:t>
            </w:r>
            <w:r>
              <w:rPr>
                <w:rFonts w:hint="eastAsia"/>
                <w:spacing w:val="6"/>
                <w:lang w:val="en-US" w:eastAsia="zh-CN"/>
              </w:rPr>
              <w:t>每季度一次</w:t>
            </w:r>
            <w:r>
              <w:rPr>
                <w:rFonts w:hint="eastAsia"/>
                <w:spacing w:val="6"/>
                <w:lang w:eastAsia="zh-CN"/>
              </w:rPr>
              <w:t>），包括设备的安全检查、质量检查，运行状态检查，提供设备维护保养情况书面报告。并承担所发生的一切费用（包括更换零部件费、人工费和差旅费等）。</w:t>
            </w:r>
          </w:p>
        </w:tc>
      </w:tr>
      <w:tr w14:paraId="3C54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4ECFE662">
            <w:pPr>
              <w:pStyle w:val="13"/>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医疗器械</w:t>
            </w:r>
          </w:p>
          <w:p w14:paraId="73BF4982">
            <w:pPr>
              <w:pStyle w:val="13"/>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4"/>
                <w:lang w:eastAsia="zh-CN"/>
              </w:rPr>
            </w:pPr>
            <w:r>
              <w:rPr>
                <w:rFonts w:hint="eastAsia"/>
                <w:spacing w:val="6"/>
                <w:lang w:val="en-US" w:eastAsia="zh-CN"/>
              </w:rPr>
              <w:t>注册证</w:t>
            </w:r>
          </w:p>
        </w:tc>
        <w:tc>
          <w:tcPr>
            <w:tcW w:w="4296" w:type="pct"/>
            <w:vAlign w:val="top"/>
          </w:tcPr>
          <w:p w14:paraId="5D92B064">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以上货物供应商所投产品属医疗器械管理范畴的，投标产品属第二、三类医疗器 械产品的，投标响应文件中须按《医疗器械注册与备案管理办法》（国家市场监督管 理总局令第 47 号）提供该设备有效的医疗器械注册证复印件加盖投标人单位公章， 否则投标无效。</w:t>
            </w:r>
          </w:p>
        </w:tc>
      </w:tr>
      <w:tr w14:paraId="505F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8" w:hRule="atLeast"/>
          <w:jc w:val="center"/>
        </w:trPr>
        <w:tc>
          <w:tcPr>
            <w:tcW w:w="703" w:type="pct"/>
            <w:vAlign w:val="top"/>
          </w:tcPr>
          <w:p w14:paraId="3DFF56DA">
            <w:pPr>
              <w:rPr>
                <w:rFonts w:hint="eastAsia" w:ascii="微软雅黑" w:hAnsi="微软雅黑" w:eastAsia="微软雅黑" w:cs="微软雅黑"/>
                <w:spacing w:val="6"/>
                <w:kern w:val="2"/>
                <w:sz w:val="20"/>
                <w:szCs w:val="20"/>
                <w:lang w:val="en-US" w:eastAsia="zh-CN" w:bidi="ar-SA"/>
              </w:rPr>
            </w:pPr>
          </w:p>
          <w:p w14:paraId="697FF60F">
            <w:pPr>
              <w:pStyle w:val="13"/>
              <w:spacing w:before="178" w:line="190" w:lineRule="auto"/>
              <w:jc w:val="both"/>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付款方式</w:t>
            </w:r>
          </w:p>
        </w:tc>
        <w:tc>
          <w:tcPr>
            <w:tcW w:w="4296" w:type="pct"/>
            <w:vAlign w:val="top"/>
          </w:tcPr>
          <w:p w14:paraId="3BE59179">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240" w:lineRule="exact"/>
              <w:ind w:left="0" w:right="0"/>
              <w:jc w:val="left"/>
              <w:textAlignment w:val="auto"/>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 xml:space="preserve">1.合同签订全部设备安装使用验收合格后，4个月内支付95%货款，余下5%待设备质保期满后无质量问题，3个月内无息支付。 </w:t>
            </w:r>
          </w:p>
          <w:p w14:paraId="0767F91A">
            <w:pPr>
              <w:pStyle w:val="13"/>
              <w:keepNext w:val="0"/>
              <w:keepLines w:val="0"/>
              <w:pageBreakBefore w:val="0"/>
              <w:widowControl/>
              <w:wordWrap/>
              <w:overflowPunct/>
              <w:topLinePunct w:val="0"/>
              <w:bidi w:val="0"/>
              <w:adjustRightInd w:val="0"/>
              <w:snapToGrid w:val="0"/>
              <w:spacing w:before="176" w:line="240" w:lineRule="exact"/>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付款时，中标人须提供符合要求的发票给甲方，否则甲方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085DD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15F979A5">
            <w:pPr>
              <w:pStyle w:val="13"/>
              <w:keepNext w:val="0"/>
              <w:keepLines w:val="0"/>
              <w:pageBreakBefore w:val="0"/>
              <w:widowControl/>
              <w:wordWrap/>
              <w:overflowPunct/>
              <w:topLinePunct w:val="0"/>
              <w:bidi w:val="0"/>
              <w:adjustRightInd w:val="0"/>
              <w:snapToGrid w:val="0"/>
              <w:spacing w:before="176" w:line="240" w:lineRule="exact"/>
              <w:textAlignment w:val="baseline"/>
              <w:outlineLvl w:val="0"/>
              <w:rPr>
                <w:rFonts w:hint="eastAsia"/>
                <w:spacing w:val="6"/>
                <w:lang w:val="en-US" w:eastAsia="zh-CN"/>
              </w:rPr>
            </w:pPr>
            <w:r>
              <w:rPr>
                <w:rFonts w:hint="eastAsia"/>
                <w:spacing w:val="6"/>
                <w:lang w:val="en-US" w:eastAsia="zh-CN"/>
              </w:rPr>
              <w:t>履约保证金</w:t>
            </w:r>
          </w:p>
        </w:tc>
        <w:tc>
          <w:tcPr>
            <w:tcW w:w="4296" w:type="pct"/>
            <w:vAlign w:val="top"/>
          </w:tcPr>
          <w:p w14:paraId="6C15FAAD">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无</w:t>
            </w:r>
          </w:p>
        </w:tc>
      </w:tr>
      <w:tr w14:paraId="5D613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shd w:val="clear" w:color="auto" w:fill="auto"/>
            <w:vAlign w:val="top"/>
          </w:tcPr>
          <w:p w14:paraId="74E78992">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2BE5F303">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411841D">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626995D">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7A4631D">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验收标准、验收方法及方案</w:t>
            </w:r>
          </w:p>
        </w:tc>
        <w:tc>
          <w:tcPr>
            <w:tcW w:w="4296" w:type="pct"/>
            <w:shd w:val="clear" w:color="auto" w:fill="auto"/>
            <w:vAlign w:val="top"/>
          </w:tcPr>
          <w:p w14:paraId="038407CA">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1.中标人提供不符合公告规定的、采购文件、投标文件承诺的或本合同规定的货物，采购人有权拒绝接受。</w:t>
            </w:r>
          </w:p>
          <w:p w14:paraId="5E9D149E">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2.中标人应将所提供货物的装箱清单、用户手册、原厂保修卡、随机资料、工具和备品、备件、验收单等交付给采购人 ，如有缺失应在采购人要求的期限内及时补齐 ，否则视为 逾期交货。</w:t>
            </w:r>
          </w:p>
          <w:p w14:paraId="7C3F22A2">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3. 验收过程中所产生的一切费用均由中标供应商承担，包括邀请第三方检测机构出具检测报告的费用、邀请第三方验收代理机构组织验收的费用以及因检测或验收不合格导致开展再次检测或验收所产生的费用等。</w:t>
            </w:r>
          </w:p>
          <w:p w14:paraId="20A04A99">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4.中标供应商所提供的设备必须是全新、完整、未使用过的产品，否则视为不合格产品，不予签收，由此产生的所有费用由投标供应商承担，其产品须符合国家、行业有关规定。产品到达现场后，中标供应商应在采购人在场情况下当面开箱，共同清点、检查外观，作出开箱记录，双方签字确认。中标供应商应保证货物到达采购人所在地完好无损，如有缺漏、损坏，由中标人负责调换、补齐或赔偿。</w:t>
            </w:r>
          </w:p>
          <w:p w14:paraId="3208EA24">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5.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13D39B92">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6.中标供应商提供的货物或服务未达到招标文件规定要求，且对采购人造成损失的，由中标供应商承担一切责任，并赔偿所造成的损失。</w:t>
            </w:r>
          </w:p>
          <w:p w14:paraId="570E38CE">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7.采购人需要制造商对中标供应商交付的产品或服务（包括质量、参数等）进行确认的，制造商应予以配合并出具书面意见，相关配合事项由中标供应商与制造商协调。</w:t>
            </w:r>
          </w:p>
          <w:p w14:paraId="7B4CC72B">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8.中标供应商在验收时须附上设备有效的医疗器械注册证及完整内容的医疗器械注册证附件（注册产品标准/产品技术要求）复印件。（如涉及2类、3类医疗器械时必须提供，1类医疗器械如有请提供，不涉及不提供）。</w:t>
            </w:r>
          </w:p>
          <w:p w14:paraId="4660BC2F">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9.</w:t>
            </w:r>
            <w:r>
              <w:rPr>
                <w:rFonts w:hint="eastAsia" w:ascii="微软雅黑" w:hAnsi="微软雅黑" w:eastAsia="微软雅黑" w:cs="微软雅黑"/>
                <w:snapToGrid w:val="0"/>
                <w:color w:val="000000"/>
                <w:spacing w:val="6"/>
                <w:kern w:val="0"/>
                <w:sz w:val="20"/>
                <w:szCs w:val="20"/>
                <w:lang w:val="en-US" w:eastAsia="zh-CN" w:bidi="ar-SA"/>
              </w:rPr>
              <w:t>除采购人需要的</w:t>
            </w:r>
            <w:r>
              <w:rPr>
                <w:rFonts w:hint="default" w:ascii="微软雅黑" w:hAnsi="微软雅黑" w:eastAsia="微软雅黑" w:cs="微软雅黑"/>
                <w:snapToGrid w:val="0"/>
                <w:color w:val="000000"/>
                <w:spacing w:val="6"/>
                <w:kern w:val="0"/>
                <w:sz w:val="20"/>
                <w:szCs w:val="20"/>
                <w:lang w:val="en-US" w:eastAsia="zh-CN" w:bidi="ar-SA"/>
              </w:rPr>
              <w:t>产品包装材料外，产品验收后所产生的废弃物（如泡沫、塑料膜、包装袋、安装调试所产生的废弃物等）由中标方处理。</w:t>
            </w:r>
          </w:p>
        </w:tc>
      </w:tr>
      <w:tr w14:paraId="271F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shd w:val="clear" w:color="auto" w:fill="auto"/>
            <w:vAlign w:val="top"/>
          </w:tcPr>
          <w:p w14:paraId="7641C921">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4A22CA80">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51AE6F43">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AD5FBA1">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563F8E3F">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08D5EB1">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C62621B">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E134FA3">
            <w:pPr>
              <w:pStyle w:val="13"/>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其它要求</w:t>
            </w:r>
          </w:p>
        </w:tc>
        <w:tc>
          <w:tcPr>
            <w:tcW w:w="4296" w:type="pct"/>
            <w:shd w:val="clear" w:color="auto" w:fill="auto"/>
            <w:vAlign w:val="top"/>
          </w:tcPr>
          <w:p w14:paraId="36D8F343">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1</w:t>
            </w:r>
            <w:r>
              <w:rPr>
                <w:rFonts w:hint="eastAsia"/>
                <w:spacing w:val="6"/>
                <w:lang w:val="en-US" w:eastAsia="zh-CN"/>
              </w:rPr>
              <w:t>.投标文件中提供投标产品对外公开的产品彩页或说明书（体现技术参数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0D37A0CD">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2</w:t>
            </w:r>
            <w:r>
              <w:rPr>
                <w:rFonts w:hint="eastAsia"/>
                <w:spacing w:val="6"/>
                <w:lang w:val="en-US" w:eastAsia="zh-CN"/>
              </w:rPr>
              <w:t>中标人在供货时必须提供所投标产品生产厂家合法授权的厂家代理商出具的授权书 ，原件备查。</w:t>
            </w:r>
          </w:p>
          <w:p w14:paraId="38512CBC">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default"/>
                <w:spacing w:val="6"/>
                <w:lang w:val="en-US" w:eastAsia="zh-CN"/>
              </w:rPr>
              <w:t>3</w:t>
            </w:r>
            <w:r>
              <w:rPr>
                <w:rFonts w:hint="eastAsia"/>
                <w:spacing w:val="6"/>
                <w:lang w:val="en-US" w:eastAsia="zh-CN"/>
              </w:rPr>
              <w:t>.中标人逾期交货的，每天向采购人偿付违约货款额0.5‰违约金，超过15天采购人有权解除合同，中标人应按合同总金额的30%向采购人支付违约金，并承担因此给采购人造成经济损失。</w:t>
            </w:r>
          </w:p>
          <w:p w14:paraId="5D33D037">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4</w:t>
            </w:r>
            <w:r>
              <w:rPr>
                <w:rFonts w:hint="eastAsia"/>
                <w:spacing w:val="6"/>
                <w:lang w:val="en-US" w:eastAsia="zh-CN"/>
              </w:rPr>
              <w:t>.本项目货物接受进口产品投标，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进口产品说明创新方案的投标人的进口产品。</w:t>
            </w:r>
          </w:p>
          <w:p w14:paraId="4F173FAC">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如供应商投标的产品为进口产品的，要求原厂商或区域总代理商出具的针对本项目的授权书，否则投标无效。</w:t>
            </w:r>
          </w:p>
          <w:p w14:paraId="209E76D6">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5</w:t>
            </w:r>
            <w:r>
              <w:rPr>
                <w:rFonts w:hint="eastAsia"/>
                <w:spacing w:val="6"/>
                <w:lang w:val="en-US" w:eastAsia="zh-CN"/>
              </w:rPr>
              <w:t>.在安装期间，未按安全文明作业规范要求进行的，尤其是违犯工完场清和禁烟规定的，限期整改不合格的，视情节严重情况扣除合同款费用</w:t>
            </w:r>
            <w:r>
              <w:rPr>
                <w:rFonts w:hint="default"/>
                <w:spacing w:val="6"/>
                <w:lang w:val="en-US" w:eastAsia="zh-CN"/>
              </w:rPr>
              <w:t>10-1000</w:t>
            </w:r>
            <w:r>
              <w:rPr>
                <w:rFonts w:hint="eastAsia"/>
                <w:spacing w:val="6"/>
                <w:lang w:val="en-US" w:eastAsia="zh-CN"/>
              </w:rPr>
              <w:t>元</w:t>
            </w:r>
            <w:r>
              <w:rPr>
                <w:rFonts w:hint="default"/>
                <w:spacing w:val="6"/>
                <w:lang w:val="en-US" w:eastAsia="zh-CN"/>
              </w:rPr>
              <w:t>/</w:t>
            </w:r>
            <w:r>
              <w:rPr>
                <w:rFonts w:hint="eastAsia"/>
                <w:spacing w:val="6"/>
                <w:lang w:val="en-US" w:eastAsia="zh-CN"/>
              </w:rPr>
              <w:t xml:space="preserve">次。 </w:t>
            </w:r>
          </w:p>
          <w:p w14:paraId="0016EFB5">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6</w:t>
            </w:r>
            <w:r>
              <w:rPr>
                <w:rFonts w:hint="eastAsia"/>
                <w:spacing w:val="6"/>
                <w:lang w:val="en-US" w:eastAsia="zh-CN"/>
              </w:rPr>
              <w:t>.发生其他安装和维保不合格情况的，限期整改不合格的，视情节严重情况扣除合同款费用</w:t>
            </w:r>
            <w:r>
              <w:rPr>
                <w:rFonts w:hint="default"/>
                <w:spacing w:val="6"/>
                <w:lang w:val="en-US" w:eastAsia="zh-CN"/>
              </w:rPr>
              <w:t>10-1000</w:t>
            </w:r>
            <w:r>
              <w:rPr>
                <w:rFonts w:hint="eastAsia"/>
                <w:spacing w:val="6"/>
                <w:lang w:val="en-US" w:eastAsia="zh-CN"/>
              </w:rPr>
              <w:t>元</w:t>
            </w:r>
            <w:r>
              <w:rPr>
                <w:rFonts w:hint="default"/>
                <w:spacing w:val="6"/>
                <w:lang w:val="en-US" w:eastAsia="zh-CN"/>
              </w:rPr>
              <w:t>/</w:t>
            </w:r>
            <w:r>
              <w:rPr>
                <w:rFonts w:hint="eastAsia"/>
                <w:spacing w:val="6"/>
                <w:lang w:val="en-US" w:eastAsia="zh-CN"/>
              </w:rPr>
              <w:t>次。情节特别严重，导致项目无法实施的，采购人免责终止本项目合同。</w:t>
            </w:r>
          </w:p>
          <w:p w14:paraId="4C2126EA">
            <w:pPr>
              <w:pStyle w:val="13"/>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tc>
      </w:tr>
    </w:tbl>
    <w:p w14:paraId="1E0D15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MWZjNGJjYTUwMjQ0YTBlNzE5OTI0YmY4NDBjMTMifQ=="/>
  </w:docVars>
  <w:rsids>
    <w:rsidRoot w:val="371606E0"/>
    <w:rsid w:val="00122D6A"/>
    <w:rsid w:val="003D35AD"/>
    <w:rsid w:val="00A365E3"/>
    <w:rsid w:val="00C3323F"/>
    <w:rsid w:val="00D97A77"/>
    <w:rsid w:val="01D6466C"/>
    <w:rsid w:val="01E0373D"/>
    <w:rsid w:val="022F41AB"/>
    <w:rsid w:val="05887AC5"/>
    <w:rsid w:val="05B253F0"/>
    <w:rsid w:val="089D4789"/>
    <w:rsid w:val="0B084967"/>
    <w:rsid w:val="0B7348DB"/>
    <w:rsid w:val="0BF5605D"/>
    <w:rsid w:val="0F974001"/>
    <w:rsid w:val="1107466D"/>
    <w:rsid w:val="123B1C32"/>
    <w:rsid w:val="127C300E"/>
    <w:rsid w:val="12D40754"/>
    <w:rsid w:val="14146FB4"/>
    <w:rsid w:val="172539D9"/>
    <w:rsid w:val="18117A7A"/>
    <w:rsid w:val="18BF29A5"/>
    <w:rsid w:val="19681041"/>
    <w:rsid w:val="19761236"/>
    <w:rsid w:val="1B3525C5"/>
    <w:rsid w:val="1B3721C8"/>
    <w:rsid w:val="1DF443A0"/>
    <w:rsid w:val="20A40355"/>
    <w:rsid w:val="210D73EA"/>
    <w:rsid w:val="2144119B"/>
    <w:rsid w:val="22AE661D"/>
    <w:rsid w:val="23767606"/>
    <w:rsid w:val="2401694C"/>
    <w:rsid w:val="242114C9"/>
    <w:rsid w:val="27743E5C"/>
    <w:rsid w:val="27CA2AAE"/>
    <w:rsid w:val="281F29F0"/>
    <w:rsid w:val="2902118B"/>
    <w:rsid w:val="29EB2196"/>
    <w:rsid w:val="2E682AAA"/>
    <w:rsid w:val="300E12F2"/>
    <w:rsid w:val="32BA12BD"/>
    <w:rsid w:val="32CE4307"/>
    <w:rsid w:val="354D466A"/>
    <w:rsid w:val="371606E0"/>
    <w:rsid w:val="373D24BC"/>
    <w:rsid w:val="37D20E57"/>
    <w:rsid w:val="39992FAF"/>
    <w:rsid w:val="3A21524B"/>
    <w:rsid w:val="3AAE0AB1"/>
    <w:rsid w:val="3C4165AB"/>
    <w:rsid w:val="3CED228F"/>
    <w:rsid w:val="3EA75746"/>
    <w:rsid w:val="411A73CB"/>
    <w:rsid w:val="42593309"/>
    <w:rsid w:val="43CF0940"/>
    <w:rsid w:val="44414531"/>
    <w:rsid w:val="44F00B6E"/>
    <w:rsid w:val="45E71C99"/>
    <w:rsid w:val="46072613"/>
    <w:rsid w:val="47E555AD"/>
    <w:rsid w:val="4E0062C6"/>
    <w:rsid w:val="4EF16195"/>
    <w:rsid w:val="4F10078B"/>
    <w:rsid w:val="4F5E31DF"/>
    <w:rsid w:val="4F7838C5"/>
    <w:rsid w:val="500D0BCA"/>
    <w:rsid w:val="51E47274"/>
    <w:rsid w:val="52022BCC"/>
    <w:rsid w:val="53C658BC"/>
    <w:rsid w:val="54B008A3"/>
    <w:rsid w:val="54DF7DC1"/>
    <w:rsid w:val="563D1D2C"/>
    <w:rsid w:val="580507DD"/>
    <w:rsid w:val="5A3B4B4C"/>
    <w:rsid w:val="5AE10C26"/>
    <w:rsid w:val="5BC06AC9"/>
    <w:rsid w:val="5C720FFD"/>
    <w:rsid w:val="5DA54B0D"/>
    <w:rsid w:val="5F1E1BAD"/>
    <w:rsid w:val="5F4A7BC9"/>
    <w:rsid w:val="5F750196"/>
    <w:rsid w:val="62083543"/>
    <w:rsid w:val="624B51DE"/>
    <w:rsid w:val="62D14E9A"/>
    <w:rsid w:val="63B50155"/>
    <w:rsid w:val="6446714C"/>
    <w:rsid w:val="67AB3BED"/>
    <w:rsid w:val="68E22859"/>
    <w:rsid w:val="6B1E5B86"/>
    <w:rsid w:val="6BF06773"/>
    <w:rsid w:val="70003AAC"/>
    <w:rsid w:val="70C8281B"/>
    <w:rsid w:val="70FF1FB5"/>
    <w:rsid w:val="711D0810"/>
    <w:rsid w:val="71A16BC9"/>
    <w:rsid w:val="71AD7C63"/>
    <w:rsid w:val="72B648F6"/>
    <w:rsid w:val="73234AF8"/>
    <w:rsid w:val="74254D26"/>
    <w:rsid w:val="75AA4B8B"/>
    <w:rsid w:val="76657B81"/>
    <w:rsid w:val="766B0F72"/>
    <w:rsid w:val="76F36118"/>
    <w:rsid w:val="79091C23"/>
    <w:rsid w:val="79183C14"/>
    <w:rsid w:val="79C64FA6"/>
    <w:rsid w:val="7A9D26C4"/>
    <w:rsid w:val="7BDA1655"/>
    <w:rsid w:val="7E71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autoRedefine/>
    <w:unhideWhenUsed/>
    <w:qFormat/>
    <w:uiPriority w:val="0"/>
    <w:pPr>
      <w:keepNext/>
      <w:keepLines/>
      <w:spacing w:before="280" w:after="290" w:line="372" w:lineRule="auto"/>
      <w:outlineLvl w:val="4"/>
    </w:pPr>
    <w:rPr>
      <w:b/>
      <w:sz w:val="2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sz w:val="32"/>
    </w:rPr>
  </w:style>
  <w:style w:type="paragraph" w:styleId="5">
    <w:name w:val="Quote"/>
    <w:basedOn w:val="1"/>
    <w:next w:val="1"/>
    <w:autoRedefine/>
    <w:qFormat/>
    <w:uiPriority w:val="29"/>
    <w:pPr>
      <w:spacing w:beforeLines="50" w:afterLines="50" w:line="360" w:lineRule="auto"/>
    </w:pPr>
    <w:rPr>
      <w:i/>
      <w:iCs/>
      <w:color w:val="000000"/>
      <w:sz w:val="21"/>
      <w:szCs w:val="24"/>
      <w:lang w:val="zh-CN"/>
    </w:rPr>
  </w:style>
  <w:style w:type="paragraph" w:styleId="6">
    <w:name w:val="footer"/>
    <w:basedOn w:val="1"/>
    <w:link w:val="12"/>
    <w:autoRedefine/>
    <w:qFormat/>
    <w:uiPriority w:val="0"/>
    <w:pPr>
      <w:tabs>
        <w:tab w:val="center" w:pos="4153"/>
        <w:tab w:val="right" w:pos="8306"/>
      </w:tabs>
      <w:snapToGrid w:val="0"/>
      <w:jc w:val="left"/>
    </w:pPr>
    <w:rPr>
      <w:sz w:val="18"/>
      <w:szCs w:val="18"/>
    </w:rPr>
  </w:style>
  <w:style w:type="paragraph" w:styleId="7">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font21"/>
    <w:basedOn w:val="9"/>
    <w:autoRedefine/>
    <w:qFormat/>
    <w:uiPriority w:val="0"/>
    <w:rPr>
      <w:rFonts w:hint="eastAsia" w:ascii="微软雅黑" w:hAnsi="微软雅黑" w:eastAsia="微软雅黑" w:cs="微软雅黑"/>
      <w:color w:val="000000"/>
      <w:sz w:val="24"/>
      <w:szCs w:val="24"/>
      <w:u w:val="none"/>
    </w:rPr>
  </w:style>
  <w:style w:type="character" w:customStyle="1" w:styleId="11">
    <w:name w:val="页眉 字符"/>
    <w:basedOn w:val="9"/>
    <w:link w:val="7"/>
    <w:autoRedefine/>
    <w:qFormat/>
    <w:uiPriority w:val="0"/>
    <w:rPr>
      <w:kern w:val="2"/>
      <w:sz w:val="18"/>
      <w:szCs w:val="18"/>
    </w:rPr>
  </w:style>
  <w:style w:type="character" w:customStyle="1" w:styleId="12">
    <w:name w:val="页脚 字符"/>
    <w:basedOn w:val="9"/>
    <w:link w:val="6"/>
    <w:autoRedefine/>
    <w:qFormat/>
    <w:uiPriority w:val="0"/>
    <w:rPr>
      <w:kern w:val="2"/>
      <w:sz w:val="18"/>
      <w:szCs w:val="18"/>
    </w:rPr>
  </w:style>
  <w:style w:type="paragraph" w:customStyle="1" w:styleId="13">
    <w:name w:val="Table Text"/>
    <w:semiHidden/>
    <w:qFormat/>
    <w:uiPriority w:val="0"/>
    <w:pPr>
      <w:widowControl w:val="0"/>
      <w:jc w:val="both"/>
    </w:pPr>
    <w:rPr>
      <w:rFonts w:ascii="微软雅黑" w:hAnsi="微软雅黑" w:eastAsia="微软雅黑" w:cs="微软雅黑"/>
      <w:kern w:val="2"/>
      <w:sz w:val="20"/>
      <w:szCs w:val="20"/>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3858</Words>
  <Characters>3984</Characters>
  <Lines>13</Lines>
  <Paragraphs>3</Paragraphs>
  <TotalTime>31</TotalTime>
  <ScaleCrop>false</ScaleCrop>
  <LinksUpToDate>false</LinksUpToDate>
  <CharactersWithSpaces>4032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2023-02-01T08:52:00Z</dcterms:created>
  <dc:creator>huxlz</dc:creator>
  <cp:lastModifiedBy>团团</cp:lastModifiedBy>
  <dcterms:modified xsi:type="dcterms:W3CDTF">2025-12-03T15:25:43Z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82ADC9244A994E01BD9A9A6D5C45B73A</vt:lpwstr>
  </property>
  <property fmtid="{D5CDD505-2E9C-101B-9397-08002B2CF9AE}" pid="4" name="KSOTemplateDocerSaveRecord">
    <vt:lpwstr>eyJoZGlkIjoiOTVhYmVlNWRhNTNjNGZkZGM4OTVjMWVkYzE0OWE5YTIiLCJ1c2VySWQiOiI0NDQ5NjI5OTAifQ==</vt:lpwstr>
  </property>
</Properties>
</file>